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96" w:rsidRPr="009A01EF" w:rsidRDefault="00ED1F96" w:rsidP="006E48EA">
      <w:pPr>
        <w:pStyle w:val="NoSpacing"/>
        <w:ind w:left="720" w:firstLine="720"/>
        <w:rPr>
          <w:lang w:val="sr-Cyrl-CS"/>
        </w:rPr>
      </w:pPr>
      <w:bookmarkStart w:id="0" w:name="_GoBack"/>
      <w:bookmarkEnd w:id="0"/>
      <w:r w:rsidRPr="00406EDF">
        <w:rPr>
          <w:rFonts w:ascii="Arial" w:hAnsi="Arial" w:cs="Arial"/>
          <w:sz w:val="20"/>
          <w:szCs w:val="20"/>
          <w:lang w:val="sr-Cyrl-CS"/>
        </w:rPr>
        <w:t xml:space="preserve">На основу </w:t>
      </w:r>
      <w:r w:rsidR="00B12EE1" w:rsidRPr="00406EDF">
        <w:rPr>
          <w:rFonts w:ascii="Arial" w:hAnsi="Arial" w:cs="Arial"/>
          <w:sz w:val="20"/>
          <w:szCs w:val="20"/>
          <w:lang w:val="sr-Cyrl-CS"/>
        </w:rPr>
        <w:t xml:space="preserve">Решења Привредног </w:t>
      </w:r>
      <w:r w:rsidRPr="00406EDF">
        <w:rPr>
          <w:rFonts w:ascii="Arial" w:hAnsi="Arial" w:cs="Arial"/>
          <w:sz w:val="20"/>
          <w:szCs w:val="20"/>
          <w:lang w:val="sr-Cyrl-CS"/>
        </w:rPr>
        <w:t>суда у</w:t>
      </w:r>
      <w:r w:rsidR="009A01EF">
        <w:rPr>
          <w:rFonts w:ascii="Arial" w:hAnsi="Arial" w:cs="Arial"/>
          <w:sz w:val="20"/>
          <w:szCs w:val="20"/>
          <w:lang w:val="sr-Cyrl-CS"/>
        </w:rPr>
        <w:t xml:space="preserve"> Београду </w:t>
      </w:r>
      <w:r w:rsidR="003D21D5" w:rsidRPr="00406EDF">
        <w:rPr>
          <w:rFonts w:ascii="Arial" w:hAnsi="Arial" w:cs="Arial"/>
          <w:sz w:val="20"/>
          <w:szCs w:val="20"/>
          <w:lang w:val="sr-Cyrl-CS"/>
        </w:rPr>
        <w:t xml:space="preserve"> број</w:t>
      </w:r>
      <w:r w:rsidRPr="00406EDF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12EE1" w:rsidRPr="00406EDF">
        <w:rPr>
          <w:rFonts w:ascii="Arial" w:hAnsi="Arial" w:cs="Arial"/>
          <w:sz w:val="20"/>
          <w:szCs w:val="20"/>
          <w:lang w:val="sr-Cyrl-CS"/>
        </w:rPr>
        <w:t xml:space="preserve"> Ст. </w:t>
      </w:r>
      <w:r w:rsidR="009A01EF">
        <w:rPr>
          <w:rFonts w:ascii="Arial" w:hAnsi="Arial" w:cs="Arial"/>
          <w:sz w:val="20"/>
          <w:szCs w:val="20"/>
        </w:rPr>
        <w:t>220</w:t>
      </w:r>
      <w:r w:rsidR="00B12EE1" w:rsidRPr="00406EDF">
        <w:rPr>
          <w:rFonts w:ascii="Arial" w:hAnsi="Arial" w:cs="Arial"/>
          <w:sz w:val="20"/>
          <w:szCs w:val="20"/>
          <w:lang w:val="sr-Cyrl-CS"/>
        </w:rPr>
        <w:t xml:space="preserve">/10 </w:t>
      </w:r>
      <w:r w:rsidR="009A01EF">
        <w:rPr>
          <w:rFonts w:ascii="Arial" w:hAnsi="Arial" w:cs="Arial"/>
          <w:sz w:val="20"/>
          <w:szCs w:val="20"/>
          <w:lang w:val="sr-Cyrl-CS"/>
        </w:rPr>
        <w:t xml:space="preserve">од </w:t>
      </w:r>
      <w:r w:rsidR="00716406">
        <w:rPr>
          <w:rFonts w:ascii="Arial" w:hAnsi="Arial" w:cs="Arial"/>
          <w:sz w:val="20"/>
          <w:szCs w:val="20"/>
          <w:lang w:val="sr-Cyrl-CS"/>
        </w:rPr>
        <w:t xml:space="preserve"> 29</w:t>
      </w:r>
      <w:r w:rsidR="006D13AE">
        <w:rPr>
          <w:rFonts w:ascii="Arial" w:hAnsi="Arial" w:cs="Arial"/>
          <w:sz w:val="20"/>
          <w:szCs w:val="20"/>
          <w:lang w:val="sr-Cyrl-CS"/>
        </w:rPr>
        <w:t>.0</w:t>
      </w:r>
      <w:r w:rsidR="00716406">
        <w:rPr>
          <w:rFonts w:ascii="Arial" w:hAnsi="Arial" w:cs="Arial"/>
          <w:sz w:val="20"/>
          <w:szCs w:val="20"/>
          <w:lang w:val="sr-Cyrl-CS"/>
        </w:rPr>
        <w:t>3</w:t>
      </w:r>
      <w:r w:rsidR="006D13AE">
        <w:rPr>
          <w:rFonts w:ascii="Arial" w:hAnsi="Arial" w:cs="Arial"/>
          <w:sz w:val="20"/>
          <w:szCs w:val="20"/>
          <w:lang w:val="sr-Cyrl-CS"/>
        </w:rPr>
        <w:t>.201</w:t>
      </w:r>
      <w:r w:rsidR="00716406">
        <w:rPr>
          <w:rFonts w:ascii="Arial" w:hAnsi="Arial" w:cs="Arial"/>
          <w:sz w:val="20"/>
          <w:szCs w:val="20"/>
          <w:lang w:val="sr-Cyrl-CS"/>
        </w:rPr>
        <w:t>0</w:t>
      </w:r>
      <w:r w:rsidR="00425409" w:rsidRPr="00406EDF">
        <w:rPr>
          <w:rFonts w:ascii="Arial" w:hAnsi="Arial" w:cs="Arial"/>
          <w:sz w:val="20"/>
          <w:szCs w:val="20"/>
        </w:rPr>
        <w:t>.</w:t>
      </w:r>
      <w:r w:rsidR="00425409" w:rsidRPr="00406EDF">
        <w:rPr>
          <w:rFonts w:ascii="Arial" w:hAnsi="Arial" w:cs="Arial"/>
          <w:sz w:val="20"/>
          <w:szCs w:val="20"/>
          <w:lang w:val="sr-Cyrl-CS"/>
        </w:rPr>
        <w:t xml:space="preserve"> год</w:t>
      </w:r>
      <w:r w:rsidR="00425409" w:rsidRPr="00406EDF">
        <w:rPr>
          <w:rFonts w:ascii="Arial" w:hAnsi="Arial" w:cs="Arial"/>
          <w:sz w:val="20"/>
          <w:szCs w:val="20"/>
        </w:rPr>
        <w:t>,</w:t>
      </w:r>
      <w:r w:rsidR="00425409" w:rsidRPr="00406EDF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05F2A">
        <w:rPr>
          <w:rFonts w:ascii="Arial" w:hAnsi="Arial" w:cs="Arial"/>
          <w:sz w:val="20"/>
          <w:szCs w:val="20"/>
          <w:lang w:val="sr-Latn-RS"/>
        </w:rPr>
        <w:t xml:space="preserve">захтева председника одбора повверилаца од 28.03.2016. године, </w:t>
      </w:r>
      <w:r w:rsidRPr="00406EDF">
        <w:rPr>
          <w:rFonts w:ascii="Arial" w:hAnsi="Arial" w:cs="Arial"/>
          <w:sz w:val="20"/>
          <w:szCs w:val="20"/>
          <w:lang w:val="sr-Cyrl-CS"/>
        </w:rPr>
        <w:t xml:space="preserve">а у складу са </w:t>
      </w:r>
      <w:r w:rsidR="009A01EF" w:rsidRPr="009A01EF">
        <w:rPr>
          <w:lang w:val="sr-Cyrl-CS"/>
        </w:rPr>
        <w:t xml:space="preserve">одредбама </w:t>
      </w:r>
      <w:r w:rsidRPr="009A01EF">
        <w:rPr>
          <w:lang w:val="sr-Cyrl-CS"/>
        </w:rPr>
        <w:t>члан</w:t>
      </w:r>
      <w:r w:rsidRPr="009A01EF">
        <w:t>o</w:t>
      </w:r>
      <w:r w:rsidR="009A01EF" w:rsidRPr="009A01EF">
        <w:rPr>
          <w:lang w:val="sr-Cyrl-CS"/>
        </w:rPr>
        <w:t>в</w:t>
      </w:r>
      <w:r w:rsidR="00572619" w:rsidRPr="009A01EF">
        <w:rPr>
          <w:lang w:val="sr-Cyrl-CS"/>
        </w:rPr>
        <w:t>а 1</w:t>
      </w:r>
      <w:r w:rsidR="00E0310B" w:rsidRPr="009A01EF">
        <w:t>31.</w:t>
      </w:r>
      <w:r w:rsidR="00B05F2A">
        <w:rPr>
          <w:lang w:val="sr-Cyrl-RS"/>
        </w:rPr>
        <w:t xml:space="preserve">, </w:t>
      </w:r>
      <w:r w:rsidR="00E0310B" w:rsidRPr="009A01EF">
        <w:t xml:space="preserve">132.  </w:t>
      </w:r>
      <w:r w:rsidR="00E0310B" w:rsidRPr="009A01EF">
        <w:rPr>
          <w:lang w:val="sr-Cyrl-CS"/>
        </w:rPr>
        <w:t>и</w:t>
      </w:r>
      <w:r w:rsidR="00425409" w:rsidRPr="009A01EF">
        <w:t xml:space="preserve"> </w:t>
      </w:r>
      <w:r w:rsidR="00572619" w:rsidRPr="009A01EF">
        <w:t>133.</w:t>
      </w:r>
      <w:r w:rsidR="00B05F2A">
        <w:rPr>
          <w:lang w:val="sr-Cyrl-RS"/>
        </w:rPr>
        <w:t xml:space="preserve"> </w:t>
      </w:r>
      <w:r w:rsidR="00572619" w:rsidRPr="009A01EF">
        <w:rPr>
          <w:lang w:val="sr-Cyrl-CS"/>
        </w:rPr>
        <w:t>Закона о стечај</w:t>
      </w:r>
      <w:r w:rsidR="007622B5" w:rsidRPr="009A01EF">
        <w:rPr>
          <w:lang w:val="sr-Cyrl-CS"/>
        </w:rPr>
        <w:t>у</w:t>
      </w:r>
      <w:r w:rsidR="00425409" w:rsidRPr="009A01EF">
        <w:t xml:space="preserve">  (</w:t>
      </w:r>
      <w:r w:rsidRPr="009A01EF">
        <w:rPr>
          <w:lang w:val="sr-Cyrl-CS"/>
        </w:rPr>
        <w:t>«</w:t>
      </w:r>
      <w:r w:rsidRPr="009A01EF">
        <w:rPr>
          <w:i/>
          <w:lang w:val="sr-Cyrl-CS"/>
        </w:rPr>
        <w:t>Службени г</w:t>
      </w:r>
      <w:r w:rsidR="00572619" w:rsidRPr="009A01EF">
        <w:rPr>
          <w:i/>
          <w:lang w:val="sr-Cyrl-CS"/>
        </w:rPr>
        <w:t xml:space="preserve">ласник  Републике Србије» број </w:t>
      </w:r>
      <w:r w:rsidR="00572619" w:rsidRPr="009A01EF">
        <w:rPr>
          <w:i/>
        </w:rPr>
        <w:t>104</w:t>
      </w:r>
      <w:r w:rsidRPr="009A01EF">
        <w:rPr>
          <w:i/>
          <w:lang w:val="sr-Cyrl-CS"/>
        </w:rPr>
        <w:t>/200</w:t>
      </w:r>
      <w:r w:rsidR="00572619" w:rsidRPr="009A01EF">
        <w:rPr>
          <w:i/>
        </w:rPr>
        <w:t>9</w:t>
      </w:r>
      <w:r w:rsidR="00A57FAD">
        <w:rPr>
          <w:lang w:val="sr-Cyrl-CS"/>
        </w:rPr>
        <w:t>),</w:t>
      </w:r>
      <w:r w:rsidRPr="009A01EF">
        <w:rPr>
          <w:lang w:val="sr-Cyrl-CS"/>
        </w:rPr>
        <w:t xml:space="preserve"> Националним стандардом број 5 о начину и поступку уновчења имовине стечајног</w:t>
      </w:r>
      <w:r w:rsidR="00123A8A" w:rsidRPr="009A01EF">
        <w:rPr>
          <w:lang w:val="sr-Cyrl-CS"/>
        </w:rPr>
        <w:t xml:space="preserve"> дужника</w:t>
      </w:r>
      <w:r w:rsidRPr="009A01EF">
        <w:rPr>
          <w:lang w:val="sr-Cyrl-CS"/>
        </w:rPr>
        <w:t xml:space="preserve"> («</w:t>
      </w:r>
      <w:r w:rsidRPr="009A01EF">
        <w:rPr>
          <w:i/>
          <w:lang w:val="sr-Cyrl-CS"/>
        </w:rPr>
        <w:t xml:space="preserve">Службени </w:t>
      </w:r>
      <w:r w:rsidR="00572619" w:rsidRPr="009A01EF">
        <w:rPr>
          <w:i/>
          <w:lang w:val="sr-Cyrl-CS"/>
        </w:rPr>
        <w:t xml:space="preserve">гласник Републике Србије» број </w:t>
      </w:r>
      <w:r w:rsidR="00572619" w:rsidRPr="009A01EF">
        <w:rPr>
          <w:i/>
        </w:rPr>
        <w:t>1</w:t>
      </w:r>
      <w:r w:rsidRPr="009A01EF">
        <w:rPr>
          <w:i/>
          <w:lang w:val="sr-Cyrl-CS"/>
        </w:rPr>
        <w:t>3/20</w:t>
      </w:r>
      <w:r w:rsidR="00572619" w:rsidRPr="009A01EF">
        <w:rPr>
          <w:i/>
        </w:rPr>
        <w:t>10</w:t>
      </w:r>
      <w:r w:rsidR="00A57FAD">
        <w:rPr>
          <w:lang w:val="sr-Cyrl-CS"/>
        </w:rPr>
        <w:t xml:space="preserve">) </w:t>
      </w:r>
      <w:r w:rsidRPr="009A01EF">
        <w:rPr>
          <w:lang w:val="sr-Cyrl-CS"/>
        </w:rPr>
        <w:t>стечајни управник стечајног дужника</w:t>
      </w:r>
    </w:p>
    <w:p w:rsidR="00ED1F96" w:rsidRPr="009A01EF" w:rsidRDefault="00ED1F96">
      <w:pPr>
        <w:jc w:val="both"/>
        <w:rPr>
          <w:lang w:val="sr-Cyrl-CS"/>
        </w:rPr>
      </w:pPr>
    </w:p>
    <w:p w:rsidR="005F718E" w:rsidRDefault="000B454A">
      <w:pPr>
        <w:jc w:val="center"/>
        <w:rPr>
          <w:b/>
          <w:lang w:val="sr-Cyrl-RS"/>
        </w:rPr>
      </w:pPr>
      <w:r w:rsidRPr="005F718E">
        <w:rPr>
          <w:b/>
          <w:sz w:val="28"/>
          <w:szCs w:val="28"/>
          <w:lang w:val="sr-Cyrl-RS"/>
        </w:rPr>
        <w:t xml:space="preserve">TOP </w:t>
      </w:r>
      <w:r w:rsidR="00C61044">
        <w:rPr>
          <w:b/>
          <w:sz w:val="28"/>
          <w:szCs w:val="28"/>
          <w:lang w:val="sr-Cyrl-RS"/>
        </w:rPr>
        <w:t>BRANDS DISTRIBUTION DOO u stečaju</w:t>
      </w:r>
      <w:r>
        <w:rPr>
          <w:b/>
          <w:lang w:val="sr-Cyrl-RS"/>
        </w:rPr>
        <w:t xml:space="preserve"> –</w:t>
      </w:r>
    </w:p>
    <w:p w:rsidR="00ED1F96" w:rsidRDefault="000B454A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5F718E">
        <w:rPr>
          <w:b/>
          <w:lang w:val="sr-Cyrl-RS"/>
        </w:rPr>
        <w:t>стечајна маса</w:t>
      </w:r>
    </w:p>
    <w:p w:rsidR="000B454A" w:rsidRPr="000B454A" w:rsidRDefault="000B454A">
      <w:pPr>
        <w:jc w:val="center"/>
        <w:rPr>
          <w:b/>
          <w:lang w:val="sr-Cyrl-RS"/>
        </w:rPr>
      </w:pPr>
      <w:r>
        <w:rPr>
          <w:b/>
          <w:lang w:val="sr-Cyrl-RS"/>
        </w:rPr>
        <w:t>Матични број стечајне масе: 27001041</w:t>
      </w:r>
    </w:p>
    <w:p w:rsidR="00ED1F96" w:rsidRPr="009A01EF" w:rsidRDefault="00ED1F96">
      <w:pPr>
        <w:jc w:val="center"/>
        <w:rPr>
          <w:lang w:val="sr-Cyrl-CS"/>
        </w:rPr>
      </w:pPr>
    </w:p>
    <w:p w:rsidR="00ED1F96" w:rsidRPr="009A01EF" w:rsidRDefault="00ED1F96" w:rsidP="0030199A">
      <w:pPr>
        <w:jc w:val="center"/>
        <w:rPr>
          <w:b/>
          <w:lang w:val="sr-Cyrl-CS"/>
        </w:rPr>
      </w:pPr>
      <w:r w:rsidRPr="009A01EF">
        <w:rPr>
          <w:b/>
          <w:lang w:val="sr-Cyrl-CS"/>
        </w:rPr>
        <w:t>ОГЛАШАВА</w:t>
      </w:r>
    </w:p>
    <w:p w:rsidR="003D21D5" w:rsidRPr="009A01EF" w:rsidRDefault="003D21D5" w:rsidP="0030199A">
      <w:pPr>
        <w:jc w:val="center"/>
        <w:rPr>
          <w:b/>
          <w:lang w:val="sr-Cyrl-CS"/>
        </w:rPr>
      </w:pPr>
    </w:p>
    <w:p w:rsidR="00ED1F96" w:rsidRDefault="0008502A" w:rsidP="0030199A">
      <w:pPr>
        <w:jc w:val="center"/>
        <w:rPr>
          <w:b/>
          <w:lang w:val="sr-Cyrl-CS"/>
        </w:rPr>
      </w:pPr>
      <w:r w:rsidRPr="009A01EF">
        <w:rPr>
          <w:b/>
          <w:lang w:val="sr-Cyrl-CS"/>
        </w:rPr>
        <w:t xml:space="preserve">продају </w:t>
      </w:r>
      <w:r w:rsidR="00ED1F96" w:rsidRPr="009A01EF">
        <w:rPr>
          <w:b/>
          <w:lang w:val="sr-Cyrl-CS"/>
        </w:rPr>
        <w:t>имовине јавним надметањем</w:t>
      </w:r>
    </w:p>
    <w:p w:rsidR="00415F18" w:rsidRPr="00415F18" w:rsidRDefault="00415F18" w:rsidP="0030199A">
      <w:pPr>
        <w:jc w:val="center"/>
        <w:rPr>
          <w:lang w:val="sr-Cyrl-RS"/>
        </w:rPr>
      </w:pPr>
      <w:r>
        <w:rPr>
          <w:b/>
          <w:lang w:val="sr-Latn-RS"/>
        </w:rPr>
        <w:t>дана 08.07.2016. године</w:t>
      </w:r>
    </w:p>
    <w:p w:rsidR="00ED1F96" w:rsidRPr="009A01EF" w:rsidRDefault="00ED1F96" w:rsidP="0030199A">
      <w:pPr>
        <w:rPr>
          <w:b/>
          <w:lang w:val="sr-Cyrl-CS"/>
        </w:rPr>
      </w:pPr>
    </w:p>
    <w:p w:rsidR="009A01EF" w:rsidRPr="009A01EF" w:rsidRDefault="009A01EF" w:rsidP="0030199A">
      <w:pPr>
        <w:ind w:firstLine="720"/>
        <w:rPr>
          <w:color w:val="000000"/>
          <w:lang w:val="sr-Latn-CS"/>
        </w:rPr>
      </w:pPr>
      <w:proofErr w:type="spellStart"/>
      <w:r w:rsidRPr="009A01EF">
        <w:t>Предмет</w:t>
      </w:r>
      <w:proofErr w:type="spellEnd"/>
      <w:r w:rsidRPr="009A01EF">
        <w:t xml:space="preserve"> </w:t>
      </w:r>
      <w:proofErr w:type="spellStart"/>
      <w:r w:rsidRPr="009A01EF">
        <w:t>продаје</w:t>
      </w:r>
      <w:proofErr w:type="spellEnd"/>
      <w:r w:rsidRPr="009A01EF">
        <w:rPr>
          <w:lang w:val="sr-Cyrl-RS"/>
        </w:rPr>
        <w:t xml:space="preserve">  је непокретност, појединачна имовина </w:t>
      </w:r>
      <w:r w:rsidRPr="009A01EF">
        <w:rPr>
          <w:lang w:val="sr-Cyrl-CS"/>
        </w:rPr>
        <w:t>стечајног дужника изграђена на кат</w:t>
      </w:r>
      <w:r w:rsidR="000B454A">
        <w:rPr>
          <w:lang w:val="sr-Cyrl-CS"/>
        </w:rPr>
        <w:t xml:space="preserve">астарској </w:t>
      </w:r>
      <w:r w:rsidRPr="009A01EF">
        <w:rPr>
          <w:lang w:val="sr-Cyrl-CS"/>
        </w:rPr>
        <w:t>парцели број 7/25</w:t>
      </w:r>
      <w:r w:rsidR="000B454A">
        <w:rPr>
          <w:lang w:val="sr-Cyrl-CS"/>
        </w:rPr>
        <w:t>,</w:t>
      </w:r>
      <w:r w:rsidRPr="009A01EF">
        <w:rPr>
          <w:lang w:val="sr-Cyrl-CS"/>
        </w:rPr>
        <w:t xml:space="preserve"> уписана у КО Палилула у Београду, у улици </w:t>
      </w:r>
      <w:r w:rsidRPr="00415F18">
        <w:rPr>
          <w:b/>
          <w:lang w:val="sr-Cyrl-CS"/>
        </w:rPr>
        <w:t>Вилине Воде бб</w:t>
      </w:r>
      <w:r w:rsidRPr="009A01EF">
        <w:rPr>
          <w:lang w:val="sr-Cyrl-CS"/>
        </w:rPr>
        <w:t xml:space="preserve">, означена као </w:t>
      </w:r>
      <w:r w:rsidR="000B454A">
        <w:rPr>
          <w:lang w:val="sr-Cyrl-CS"/>
        </w:rPr>
        <w:t>објекат</w:t>
      </w:r>
      <w:r w:rsidR="006D769D">
        <w:rPr>
          <w:lang w:val="sr-Latn-RS"/>
        </w:rPr>
        <w:t xml:space="preserve"> 13 (</w:t>
      </w:r>
      <w:r w:rsidRPr="009A01EF">
        <w:rPr>
          <w:lang w:val="sr-Cyrl-CS"/>
        </w:rPr>
        <w:t>Л-11-2</w:t>
      </w:r>
      <w:r w:rsidR="006D769D">
        <w:rPr>
          <w:lang w:val="sr-Latn-RS"/>
        </w:rPr>
        <w:t xml:space="preserve">) </w:t>
      </w:r>
      <w:r w:rsidRPr="009A01EF">
        <w:rPr>
          <w:lang w:val="sr-Cyrl-CS"/>
        </w:rPr>
        <w:t xml:space="preserve">, </w:t>
      </w:r>
      <w:r w:rsidRPr="00415F18">
        <w:rPr>
          <w:b/>
          <w:lang w:val="sr-Cyrl-CS"/>
        </w:rPr>
        <w:t>површине 1.553 м2</w:t>
      </w:r>
      <w:r w:rsidRPr="009A01EF">
        <w:rPr>
          <w:lang w:val="sr-Cyrl-CS"/>
        </w:rPr>
        <w:t xml:space="preserve">, </w:t>
      </w:r>
      <w:r w:rsidR="000B454A">
        <w:rPr>
          <w:lang w:val="sr-Cyrl-CS"/>
        </w:rPr>
        <w:t xml:space="preserve">спратности </w:t>
      </w:r>
      <w:r w:rsidRPr="009A01EF">
        <w:rPr>
          <w:lang w:val="sr-Cyrl-CS"/>
        </w:rPr>
        <w:t>Пр+</w:t>
      </w:r>
      <w:r w:rsidR="00465147">
        <w:rPr>
          <w:lang w:val="sr-Cyrl-CS"/>
        </w:rPr>
        <w:t xml:space="preserve">1, коју чине: </w:t>
      </w:r>
      <w:r w:rsidR="00DF602E">
        <w:rPr>
          <w:lang w:val="sr-Cyrl-CS"/>
        </w:rPr>
        <w:t>1.151 м2 магацинског простора у приземљу и 402 м2 канцеларијскиг прос</w:t>
      </w:r>
      <w:r w:rsidR="00A57FAD">
        <w:rPr>
          <w:lang w:val="sr-Cyrl-CS"/>
        </w:rPr>
        <w:t>т</w:t>
      </w:r>
      <w:r w:rsidR="00DF602E">
        <w:rPr>
          <w:lang w:val="sr-Cyrl-CS"/>
        </w:rPr>
        <w:t>ора у приземљу и на спрату.</w:t>
      </w:r>
      <w:r w:rsidRPr="009A01EF">
        <w:rPr>
          <w:lang w:val="sr-Cyrl-CS"/>
        </w:rPr>
        <w:t xml:space="preserve"> </w:t>
      </w:r>
    </w:p>
    <w:p w:rsidR="00E14131" w:rsidRPr="000B454A" w:rsidRDefault="00F45540" w:rsidP="0030199A">
      <w:pPr>
        <w:ind w:firstLine="720"/>
      </w:pPr>
      <w:r w:rsidRPr="009A01EF">
        <w:rPr>
          <w:color w:val="000000"/>
          <w:lang w:val="sr-Cyrl-CS"/>
        </w:rPr>
        <w:t xml:space="preserve"> </w:t>
      </w:r>
      <w:r w:rsidR="00890B95" w:rsidRPr="009A01EF">
        <w:rPr>
          <w:color w:val="000000"/>
          <w:lang w:val="sr-Cyrl-CS"/>
        </w:rPr>
        <w:t xml:space="preserve">                                                                                              </w:t>
      </w:r>
    </w:p>
    <w:p w:rsidR="000241D5" w:rsidRPr="000241D5" w:rsidRDefault="000241D5" w:rsidP="0030199A">
      <w:pPr>
        <w:ind w:firstLine="720"/>
        <w:rPr>
          <w:b/>
          <w:lang w:val="sr-Cyrl-CS"/>
        </w:rPr>
      </w:pPr>
      <w:r w:rsidRPr="000241D5">
        <w:rPr>
          <w:b/>
          <w:lang w:val="sr-Cyrl-CS"/>
        </w:rPr>
        <w:t xml:space="preserve">Процењена вредност имовине износи: </w:t>
      </w:r>
      <w:r w:rsidRPr="000241D5">
        <w:rPr>
          <w:b/>
          <w:lang w:val="sr-Cyrl-CS"/>
        </w:rPr>
        <w:tab/>
        <w:t xml:space="preserve">        </w:t>
      </w:r>
      <w:r w:rsidRPr="000241D5">
        <w:rPr>
          <w:b/>
          <w:lang w:val="sr-Cyrl-CS"/>
        </w:rPr>
        <w:tab/>
      </w:r>
      <w:r w:rsidRPr="000241D5">
        <w:rPr>
          <w:b/>
          <w:lang w:val="sr-Cyrl-CS"/>
        </w:rPr>
        <w:tab/>
      </w:r>
      <w:r w:rsidRPr="000241D5">
        <w:rPr>
          <w:b/>
          <w:lang w:val="sr-Cyrl-CS"/>
        </w:rPr>
        <w:tab/>
        <w:t>101.372.000,оо динара</w:t>
      </w:r>
    </w:p>
    <w:p w:rsidR="0030199A" w:rsidRPr="0030199A" w:rsidRDefault="00406EDF" w:rsidP="0030199A">
      <w:pPr>
        <w:pStyle w:val="NoSpacing"/>
        <w:ind w:firstLine="720"/>
        <w:rPr>
          <w:b/>
          <w:lang w:val="sr-Cyrl-CS"/>
        </w:rPr>
      </w:pPr>
      <w:r w:rsidRPr="0030199A">
        <w:rPr>
          <w:b/>
          <w:lang w:val="sr-Cyrl-CS"/>
        </w:rPr>
        <w:t>Почетна цена</w:t>
      </w:r>
      <w:r w:rsidR="000241D5" w:rsidRPr="0030199A">
        <w:rPr>
          <w:b/>
          <w:lang w:val="sr-Cyrl-CS"/>
        </w:rPr>
        <w:t xml:space="preserve"> за јавно надметање</w:t>
      </w:r>
      <w:r w:rsidR="00D9214A" w:rsidRPr="000241D5">
        <w:rPr>
          <w:lang w:val="sr-Cyrl-CS"/>
        </w:rPr>
        <w:t>:</w:t>
      </w:r>
      <w:r w:rsidR="000241D5" w:rsidRPr="000241D5">
        <w:tab/>
      </w:r>
      <w:r w:rsidR="000241D5" w:rsidRPr="000241D5">
        <w:tab/>
      </w:r>
      <w:r w:rsidR="000241D5" w:rsidRPr="000241D5">
        <w:tab/>
      </w:r>
      <w:r w:rsidR="000241D5" w:rsidRPr="000241D5">
        <w:tab/>
      </w:r>
      <w:r w:rsidR="000241D5" w:rsidRPr="000241D5">
        <w:rPr>
          <w:lang w:val="sr-Cyrl-RS"/>
        </w:rPr>
        <w:t xml:space="preserve"> </w:t>
      </w:r>
      <w:r w:rsidR="0030199A">
        <w:rPr>
          <w:lang w:val="sr-Cyrl-RS"/>
        </w:rPr>
        <w:t xml:space="preserve">  </w:t>
      </w:r>
      <w:r w:rsidR="000241D5" w:rsidRPr="0030199A">
        <w:rPr>
          <w:b/>
          <w:lang w:val="sr-Cyrl-CS"/>
        </w:rPr>
        <w:t>50.686.000,оо</w:t>
      </w:r>
      <w:r w:rsidR="000B454A" w:rsidRPr="0030199A">
        <w:rPr>
          <w:b/>
          <w:lang w:val="sr-Cyrl-CS"/>
        </w:rPr>
        <w:t xml:space="preserve"> </w:t>
      </w:r>
      <w:r w:rsidR="00D9214A" w:rsidRPr="0030199A">
        <w:rPr>
          <w:b/>
          <w:lang w:val="sr-Cyrl-CS"/>
        </w:rPr>
        <w:t>динара</w:t>
      </w:r>
      <w:r w:rsidR="00D9214A" w:rsidRPr="0030199A">
        <w:rPr>
          <w:b/>
          <w:lang w:val="sr-Cyrl-CS"/>
        </w:rPr>
        <w:tab/>
      </w:r>
      <w:r w:rsidR="0030199A" w:rsidRPr="0030199A">
        <w:rPr>
          <w:b/>
          <w:lang w:val="sr-Cyrl-CS"/>
        </w:rPr>
        <w:tab/>
      </w:r>
      <w:r w:rsidR="002E35C0" w:rsidRPr="0030199A">
        <w:rPr>
          <w:b/>
          <w:lang w:val="sr-Latn-RS"/>
        </w:rPr>
        <w:t>Д</w:t>
      </w:r>
      <w:r w:rsidR="000B454A" w:rsidRPr="0030199A">
        <w:rPr>
          <w:b/>
          <w:lang w:val="sr-Cyrl-CS"/>
        </w:rPr>
        <w:t>епозит</w:t>
      </w:r>
      <w:r w:rsidR="00D9214A" w:rsidRPr="0030199A">
        <w:rPr>
          <w:b/>
          <w:lang w:val="sr-Cyrl-CS"/>
        </w:rPr>
        <w:t>:</w:t>
      </w:r>
      <w:r w:rsidR="000B454A" w:rsidRPr="0030199A">
        <w:rPr>
          <w:b/>
          <w:lang w:val="sr-Cyrl-CS"/>
        </w:rPr>
        <w:t xml:space="preserve"> </w:t>
      </w:r>
      <w:r w:rsidR="000241D5" w:rsidRPr="0030199A">
        <w:rPr>
          <w:b/>
          <w:lang w:val="sr-Cyrl-CS"/>
        </w:rPr>
        <w:tab/>
      </w:r>
      <w:r w:rsidR="000241D5" w:rsidRPr="0030199A">
        <w:rPr>
          <w:b/>
          <w:lang w:val="sr-Cyrl-CS"/>
        </w:rPr>
        <w:tab/>
      </w:r>
      <w:r w:rsidR="000241D5" w:rsidRPr="0030199A">
        <w:rPr>
          <w:b/>
          <w:lang w:val="sr-Cyrl-CS"/>
        </w:rPr>
        <w:tab/>
      </w:r>
      <w:r w:rsidR="0030199A">
        <w:rPr>
          <w:b/>
          <w:lang w:val="sr-Cyrl-CS"/>
        </w:rPr>
        <w:tab/>
        <w:t xml:space="preserve">       </w:t>
      </w:r>
      <w:r w:rsidR="000241D5" w:rsidRPr="0030199A">
        <w:rPr>
          <w:b/>
          <w:lang w:val="sr-Cyrl-CS"/>
        </w:rPr>
        <w:tab/>
      </w:r>
      <w:r w:rsidR="000241D5" w:rsidRPr="0030199A">
        <w:rPr>
          <w:b/>
          <w:lang w:val="sr-Cyrl-CS"/>
        </w:rPr>
        <w:tab/>
      </w:r>
      <w:r w:rsidR="000241D5" w:rsidRPr="0030199A">
        <w:rPr>
          <w:b/>
          <w:lang w:val="sr-Cyrl-CS"/>
        </w:rPr>
        <w:tab/>
      </w:r>
      <w:r w:rsidR="000241D5" w:rsidRPr="0030199A">
        <w:rPr>
          <w:b/>
          <w:lang w:val="sr-Cyrl-CS"/>
        </w:rPr>
        <w:tab/>
        <w:t xml:space="preserve"> </w:t>
      </w:r>
      <w:r w:rsidR="0030199A">
        <w:rPr>
          <w:b/>
          <w:lang w:val="sr-Cyrl-CS"/>
        </w:rPr>
        <w:t xml:space="preserve"> </w:t>
      </w:r>
      <w:r w:rsidR="000241D5" w:rsidRPr="0030199A">
        <w:rPr>
          <w:b/>
          <w:lang w:val="sr-Cyrl-CS"/>
        </w:rPr>
        <w:t xml:space="preserve"> 20.274.400,оо</w:t>
      </w:r>
      <w:r w:rsidR="00D9214A" w:rsidRPr="0030199A">
        <w:rPr>
          <w:b/>
          <w:lang w:val="sr-Cyrl-CS"/>
        </w:rPr>
        <w:t xml:space="preserve"> динара</w:t>
      </w:r>
      <w:r w:rsidR="0030199A">
        <w:rPr>
          <w:b/>
          <w:lang w:val="sr-Cyrl-CS"/>
        </w:rPr>
        <w:t>.</w:t>
      </w:r>
    </w:p>
    <w:p w:rsidR="00D9214A" w:rsidRPr="009A01EF" w:rsidRDefault="00D9214A" w:rsidP="0030199A">
      <w:pPr>
        <w:ind w:left="720"/>
        <w:rPr>
          <w:color w:val="000000"/>
          <w:lang w:val="sr-Cyrl-CS"/>
        </w:rPr>
      </w:pPr>
    </w:p>
    <w:p w:rsidR="00ED1F96" w:rsidRPr="009A01EF" w:rsidRDefault="00105DB8" w:rsidP="0030199A">
      <w:pPr>
        <w:rPr>
          <w:b/>
          <w:u w:val="single"/>
        </w:rPr>
      </w:pPr>
      <w:r w:rsidRPr="009A01EF">
        <w:rPr>
          <w:lang w:val="ru-RU"/>
        </w:rPr>
        <w:t xml:space="preserve"> </w:t>
      </w:r>
      <w:r w:rsidR="002E35C0">
        <w:rPr>
          <w:lang w:val="ru-RU"/>
        </w:rPr>
        <w:tab/>
      </w:r>
      <w:r w:rsidR="00ED1F96" w:rsidRPr="009A01EF">
        <w:rPr>
          <w:lang w:val="sr-Cyrl-CS"/>
        </w:rPr>
        <w:t xml:space="preserve">Право на учешће </w:t>
      </w:r>
      <w:r w:rsidR="00A57FAD">
        <w:rPr>
          <w:lang w:val="sr-Cyrl-CS"/>
        </w:rPr>
        <w:t xml:space="preserve">на јавном надметању </w:t>
      </w:r>
      <w:r w:rsidR="00ED1F96" w:rsidRPr="009A01EF">
        <w:rPr>
          <w:lang w:val="sr-Cyrl-CS"/>
        </w:rPr>
        <w:t>имају сва правна и физичка лица</w:t>
      </w:r>
      <w:r w:rsidR="00ED1F96" w:rsidRPr="009A01EF">
        <w:rPr>
          <w:lang w:val="ru-RU"/>
        </w:rPr>
        <w:t xml:space="preserve"> </w:t>
      </w:r>
      <w:r w:rsidR="00ED1F96" w:rsidRPr="009A01EF">
        <w:rPr>
          <w:lang w:val="sr-Cyrl-CS"/>
        </w:rPr>
        <w:t>која:</w:t>
      </w:r>
    </w:p>
    <w:p w:rsidR="007E61BE" w:rsidRPr="009A01EF" w:rsidRDefault="007E61BE" w:rsidP="0030199A">
      <w:pPr>
        <w:rPr>
          <w:lang w:val="sr-Cyrl-CS"/>
        </w:rPr>
      </w:pPr>
    </w:p>
    <w:p w:rsidR="00ED1F96" w:rsidRPr="009A01EF" w:rsidRDefault="00ED1F96" w:rsidP="0030199A">
      <w:pPr>
        <w:pStyle w:val="NoSpacing"/>
        <w:numPr>
          <w:ilvl w:val="0"/>
          <w:numId w:val="13"/>
        </w:numPr>
        <w:ind w:left="0" w:firstLine="426"/>
        <w:rPr>
          <w:lang w:val="sr-Cyrl-CS"/>
        </w:rPr>
      </w:pPr>
      <w:r w:rsidRPr="009A01EF">
        <w:rPr>
          <w:lang w:val="sr-Cyrl-CS"/>
        </w:rPr>
        <w:t>н</w:t>
      </w:r>
      <w:r w:rsidR="0030199A">
        <w:rPr>
          <w:lang w:val="sr-Cyrl-CS"/>
        </w:rPr>
        <w:t>акон добијања профактуре, уплате</w:t>
      </w:r>
      <w:r w:rsidRPr="009A01EF">
        <w:rPr>
          <w:lang w:val="sr-Cyrl-CS"/>
        </w:rPr>
        <w:t xml:space="preserve">  </w:t>
      </w:r>
      <w:r w:rsidR="00AF21BA">
        <w:rPr>
          <w:lang w:val="sr-Cyrl-CS"/>
        </w:rPr>
        <w:t xml:space="preserve">на текући рачун стечајног дужника износ од 10.000,оо динара </w:t>
      </w:r>
      <w:r w:rsidRPr="009A01EF">
        <w:rPr>
          <w:lang w:val="sr-Cyrl-CS"/>
        </w:rPr>
        <w:t>ради откупа пр</w:t>
      </w:r>
      <w:r w:rsidR="00AF21BA">
        <w:rPr>
          <w:lang w:val="sr-Cyrl-CS"/>
        </w:rPr>
        <w:t>одајне документације</w:t>
      </w:r>
      <w:r w:rsidRPr="009A01EF">
        <w:rPr>
          <w:lang w:val="sr-Cyrl-CS"/>
        </w:rPr>
        <w:t>. Профактура се може преузети сва</w:t>
      </w:r>
      <w:r w:rsidR="000B454A">
        <w:rPr>
          <w:lang w:val="sr-Cyrl-CS"/>
        </w:rPr>
        <w:t xml:space="preserve">ког радног дана </w:t>
      </w:r>
      <w:r w:rsidRPr="009A01EF">
        <w:rPr>
          <w:lang w:val="sr-Cyrl-CS"/>
        </w:rPr>
        <w:t xml:space="preserve">у </w:t>
      </w:r>
      <w:r w:rsidR="003D21D5" w:rsidRPr="009A01EF">
        <w:rPr>
          <w:lang w:val="sr-Cyrl-CS"/>
        </w:rPr>
        <w:t xml:space="preserve">просторијама </w:t>
      </w:r>
      <w:proofErr w:type="spellStart"/>
      <w:r w:rsidR="000B454A">
        <w:t>стечајног</w:t>
      </w:r>
      <w:proofErr w:type="spellEnd"/>
      <w:r w:rsidR="000B454A">
        <w:t xml:space="preserve"> </w:t>
      </w:r>
      <w:proofErr w:type="spellStart"/>
      <w:r w:rsidR="000B454A">
        <w:t>управника</w:t>
      </w:r>
      <w:proofErr w:type="spellEnd"/>
      <w:r w:rsidR="000A0B9B" w:rsidRPr="009A01EF">
        <w:t xml:space="preserve"> </w:t>
      </w:r>
      <w:r w:rsidR="00D635A7" w:rsidRPr="009A01EF">
        <w:rPr>
          <w:lang w:val="sr-Cyrl-CS"/>
        </w:rPr>
        <w:t>на адреси</w:t>
      </w:r>
      <w:r w:rsidR="00415F18">
        <w:rPr>
          <w:lang w:val="sr-Cyrl-CS"/>
        </w:rPr>
        <w:t>: Београд</w:t>
      </w:r>
      <w:r w:rsidR="003F5ABD">
        <w:rPr>
          <w:lang w:val="sr-Cyrl-CS"/>
        </w:rPr>
        <w:t>, Солунска 36</w:t>
      </w:r>
      <w:r w:rsidR="00AF21BA">
        <w:rPr>
          <w:lang w:val="sr-Cyrl-CS"/>
        </w:rPr>
        <w:t>, или може бити послата е маил-ом на захтев заинтересованог</w:t>
      </w:r>
      <w:r w:rsidR="003F5ABD">
        <w:rPr>
          <w:lang w:val="sr-Cyrl-CS"/>
        </w:rPr>
        <w:t>,</w:t>
      </w:r>
      <w:r w:rsidR="00F05EAF" w:rsidRPr="009A01EF">
        <w:rPr>
          <w:lang w:val="sr-Cyrl-CS"/>
        </w:rPr>
        <w:t xml:space="preserve"> уз претходну најаву </w:t>
      </w:r>
      <w:r w:rsidR="00415F18">
        <w:rPr>
          <w:lang w:val="sr-Cyrl-CS"/>
        </w:rPr>
        <w:t>телефоном</w:t>
      </w:r>
      <w:r w:rsidR="000B454A">
        <w:rPr>
          <w:lang w:val="sr-Cyrl-CS"/>
        </w:rPr>
        <w:t xml:space="preserve"> на број: </w:t>
      </w:r>
      <w:r w:rsidR="00415F18">
        <w:rPr>
          <w:lang w:val="sr-Cyrl-CS"/>
        </w:rPr>
        <w:t xml:space="preserve">               </w:t>
      </w:r>
      <w:r w:rsidR="000B454A">
        <w:rPr>
          <w:lang w:val="sr-Cyrl-CS"/>
        </w:rPr>
        <w:t>064 212 67 41</w:t>
      </w:r>
      <w:r w:rsidR="00FE6BF5" w:rsidRPr="009A01EF">
        <w:rPr>
          <w:lang w:val="sr-Cyrl-CS"/>
        </w:rPr>
        <w:t>. Рок за</w:t>
      </w:r>
      <w:r w:rsidR="00B56E22" w:rsidRPr="009A01EF">
        <w:rPr>
          <w:lang w:val="sr-Cyrl-CS"/>
        </w:rPr>
        <w:t xml:space="preserve"> откуп продајне документације ј</w:t>
      </w:r>
      <w:r w:rsidR="00FE6BF5" w:rsidRPr="009A01EF">
        <w:rPr>
          <w:lang w:val="sr-Cyrl-CS"/>
        </w:rPr>
        <w:t>е</w:t>
      </w:r>
      <w:r w:rsidR="00FC4975" w:rsidRPr="009A01EF">
        <w:rPr>
          <w:lang w:val="sr-Cyrl-CS"/>
        </w:rPr>
        <w:t xml:space="preserve"> </w:t>
      </w:r>
      <w:r w:rsidR="006D769D" w:rsidRPr="003F5ABD">
        <w:rPr>
          <w:b/>
          <w:lang w:val="sr-Latn-CS"/>
        </w:rPr>
        <w:t>0</w:t>
      </w:r>
      <w:r w:rsidR="003F5ABD" w:rsidRPr="003F5ABD">
        <w:rPr>
          <w:b/>
          <w:lang w:val="sr-Cyrl-RS"/>
        </w:rPr>
        <w:t>1</w:t>
      </w:r>
      <w:r w:rsidR="006D769D" w:rsidRPr="003F5ABD">
        <w:rPr>
          <w:b/>
          <w:lang w:val="sr-Cyrl-CS"/>
        </w:rPr>
        <w:t>.0</w:t>
      </w:r>
      <w:r w:rsidR="003F5ABD" w:rsidRPr="003F5ABD">
        <w:rPr>
          <w:b/>
          <w:lang w:val="sr-Cyrl-CS"/>
        </w:rPr>
        <w:t>7</w:t>
      </w:r>
      <w:r w:rsidR="00B56E22" w:rsidRPr="003F5ABD">
        <w:rPr>
          <w:b/>
          <w:lang w:val="sr-Cyrl-CS"/>
        </w:rPr>
        <w:t>.201</w:t>
      </w:r>
      <w:r w:rsidR="006D769D" w:rsidRPr="003F5ABD">
        <w:rPr>
          <w:b/>
          <w:lang w:val="sr-Latn-RS"/>
        </w:rPr>
        <w:t>6</w:t>
      </w:r>
      <w:r w:rsidR="00B56E22" w:rsidRPr="009A01EF">
        <w:rPr>
          <w:lang w:val="sr-Cyrl-CS"/>
        </w:rPr>
        <w:t>. године</w:t>
      </w:r>
      <w:r w:rsidR="006D769D">
        <w:rPr>
          <w:lang w:val="sr-Latn-RS"/>
        </w:rPr>
        <w:t xml:space="preserve">. </w:t>
      </w:r>
      <w:r w:rsidR="00FE6BF5" w:rsidRPr="009A01EF">
        <w:rPr>
          <w:lang w:val="sr-Cyrl-CS"/>
        </w:rPr>
        <w:t xml:space="preserve"> </w:t>
      </w:r>
    </w:p>
    <w:p w:rsidR="00956307" w:rsidRDefault="00166A42" w:rsidP="0030199A">
      <w:pPr>
        <w:pStyle w:val="NoSpacing"/>
        <w:numPr>
          <w:ilvl w:val="0"/>
          <w:numId w:val="13"/>
        </w:numPr>
        <w:ind w:left="0" w:firstLine="426"/>
        <w:rPr>
          <w:lang w:val="sr-Cyrl-CS"/>
        </w:rPr>
      </w:pPr>
      <w:r w:rsidRPr="009A01EF">
        <w:rPr>
          <w:color w:val="000000"/>
          <w:lang w:val="sr-Cyrl-CS"/>
        </w:rPr>
        <w:t>У</w:t>
      </w:r>
      <w:r w:rsidR="00ED1F96" w:rsidRPr="009A01EF">
        <w:rPr>
          <w:color w:val="000000"/>
          <w:lang w:val="sr-Cyrl-CS"/>
        </w:rPr>
        <w:t>плате</w:t>
      </w:r>
      <w:r w:rsidR="00203A66">
        <w:rPr>
          <w:color w:val="000000"/>
          <w:lang w:val="sr-Cyrl-CS"/>
        </w:rPr>
        <w:t xml:space="preserve"> депозит у</w:t>
      </w:r>
      <w:r>
        <w:rPr>
          <w:color w:val="000000"/>
          <w:lang w:val="sr-Cyrl-CS"/>
        </w:rPr>
        <w:t xml:space="preserve"> напред наведено</w:t>
      </w:r>
      <w:r w:rsidR="00203A66">
        <w:rPr>
          <w:color w:val="000000"/>
          <w:lang w:val="sr-Cyrl-CS"/>
        </w:rPr>
        <w:t>м узносу</w:t>
      </w:r>
      <w:r w:rsidR="000B454A" w:rsidRPr="00166A42">
        <w:rPr>
          <w:color w:val="000000"/>
          <w:lang w:val="sr-Cyrl-CS"/>
        </w:rPr>
        <w:t xml:space="preserve"> на текући </w:t>
      </w:r>
      <w:r w:rsidR="00ED1F96" w:rsidRPr="00166A42">
        <w:rPr>
          <w:color w:val="000000"/>
          <w:lang w:val="sr-Cyrl-CS"/>
        </w:rPr>
        <w:t>рачун стечајног дужника број:</w:t>
      </w:r>
      <w:r w:rsidR="008C7E4F" w:rsidRPr="00166A42">
        <w:rPr>
          <w:lang w:val="sr-Cyrl-CS"/>
        </w:rPr>
        <w:t xml:space="preserve"> </w:t>
      </w:r>
      <w:r w:rsidR="00BE7E54">
        <w:rPr>
          <w:lang w:val="sr-Cyrl-CS"/>
        </w:rPr>
        <w:t xml:space="preserve">    </w:t>
      </w:r>
      <w:r w:rsidR="000B454A" w:rsidRPr="00BE7E54">
        <w:rPr>
          <w:b/>
          <w:lang w:val="sr-Cyrl-CS"/>
        </w:rPr>
        <w:t>250-</w:t>
      </w:r>
      <w:r w:rsidR="000B454A" w:rsidRPr="00BE7E54">
        <w:rPr>
          <w:b/>
          <w:lang w:val="sr-Cyrl-RS"/>
        </w:rPr>
        <w:t>14500000</w:t>
      </w:r>
      <w:r w:rsidR="000B454A" w:rsidRPr="00BE7E54">
        <w:rPr>
          <w:b/>
          <w:lang w:val="sr-Latn-RS"/>
        </w:rPr>
        <w:t>9</w:t>
      </w:r>
      <w:r w:rsidR="000B454A" w:rsidRPr="00BE7E54">
        <w:rPr>
          <w:b/>
          <w:lang w:val="sr-Cyrl-RS"/>
        </w:rPr>
        <w:t>5070-9</w:t>
      </w:r>
      <w:r w:rsidR="000B454A" w:rsidRPr="00BE7E54">
        <w:rPr>
          <w:b/>
          <w:lang w:val="sr-Latn-RS"/>
        </w:rPr>
        <w:t>5</w:t>
      </w:r>
      <w:r w:rsidR="000B454A" w:rsidRPr="00166A42">
        <w:rPr>
          <w:lang w:val="sr-Cyrl-CS"/>
        </w:rPr>
        <w:t xml:space="preserve"> код Еуробанк </w:t>
      </w:r>
      <w:r w:rsidR="00012896" w:rsidRPr="00166A42">
        <w:rPr>
          <w:lang w:val="sr-Cyrl-CS"/>
        </w:rPr>
        <w:t>ад Београд</w:t>
      </w:r>
      <w:r w:rsidR="00ED1F96" w:rsidRPr="00166A42">
        <w:rPr>
          <w:color w:val="000000"/>
          <w:lang w:val="sr-Cyrl-CS"/>
        </w:rPr>
        <w:t xml:space="preserve"> или</w:t>
      </w:r>
      <w:r w:rsidR="00ED1F96" w:rsidRPr="00166A42">
        <w:rPr>
          <w:lang w:val="sr-Cyrl-CS"/>
        </w:rPr>
        <w:t xml:space="preserve"> </w:t>
      </w:r>
      <w:r w:rsidR="00AF21BA">
        <w:rPr>
          <w:lang w:val="sr-Cyrl-CS"/>
        </w:rPr>
        <w:t xml:space="preserve">предају лично стечајном управнику </w:t>
      </w:r>
      <w:r w:rsidR="00ED1F96" w:rsidRPr="00166A42">
        <w:rPr>
          <w:lang w:val="sr-Cyrl-CS"/>
        </w:rPr>
        <w:t xml:space="preserve">неопозиву првокласну банкарску гаранцију наплативу на први позив. У </w:t>
      </w:r>
      <w:r w:rsidR="00CD317B">
        <w:rPr>
          <w:lang w:val="sr-Cyrl-CS"/>
        </w:rPr>
        <w:t>случају да се као депозит положи</w:t>
      </w:r>
      <w:r w:rsidR="00ED1F96" w:rsidRPr="00166A42">
        <w:rPr>
          <w:lang w:val="sr-Cyrl-CS"/>
        </w:rPr>
        <w:t xml:space="preserve"> првокласна банкарска гаранц</w:t>
      </w:r>
      <w:r w:rsidR="00CD317B">
        <w:rPr>
          <w:lang w:val="sr-Cyrl-CS"/>
        </w:rPr>
        <w:t>ија, оргинал исте се</w:t>
      </w:r>
      <w:r w:rsidR="008A2EA4" w:rsidRPr="00166A42">
        <w:rPr>
          <w:lang w:val="sr-Cyrl-CS"/>
        </w:rPr>
        <w:t xml:space="preserve"> искључиво </w:t>
      </w:r>
      <w:r w:rsidR="008A2EA4" w:rsidRPr="00A13D08">
        <w:rPr>
          <w:b/>
          <w:lang w:val="sr-Cyrl-CS"/>
        </w:rPr>
        <w:t>лично</w:t>
      </w:r>
      <w:r w:rsidR="008A2EA4" w:rsidRPr="00166A42">
        <w:rPr>
          <w:lang w:val="sr-Cyrl-CS"/>
        </w:rPr>
        <w:t xml:space="preserve"> </w:t>
      </w:r>
      <w:r w:rsidR="00ED1F96" w:rsidRPr="00166A42">
        <w:rPr>
          <w:lang w:val="sr-Cyrl-CS"/>
        </w:rPr>
        <w:t xml:space="preserve">мора доставити </w:t>
      </w:r>
      <w:r>
        <w:rPr>
          <w:lang w:val="sr-Cyrl-CS"/>
        </w:rPr>
        <w:t>стечајном управнику на адресу</w:t>
      </w:r>
      <w:r w:rsidR="00CD317B">
        <w:rPr>
          <w:lang w:val="sr-Cyrl-CS"/>
        </w:rPr>
        <w:t>:</w:t>
      </w:r>
      <w:r w:rsidR="00ED1F96" w:rsidRPr="00166A42">
        <w:rPr>
          <w:lang w:val="sr-Cyrl-CS"/>
        </w:rPr>
        <w:t xml:space="preserve"> Београд,</w:t>
      </w:r>
      <w:r>
        <w:rPr>
          <w:lang w:val="sr-Cyrl-CS"/>
        </w:rPr>
        <w:t xml:space="preserve"> Солунска 36, уз претходну телефонску најаву,</w:t>
      </w:r>
      <w:r w:rsidR="00ED1F96" w:rsidRPr="00166A42">
        <w:rPr>
          <w:lang w:val="sr-Cyrl-CS"/>
        </w:rPr>
        <w:t xml:space="preserve"> најкасније до</w:t>
      </w:r>
      <w:r w:rsidR="008A2EA4" w:rsidRPr="00166A42">
        <w:rPr>
          <w:b/>
          <w:lang w:val="sr-Cyrl-CS"/>
        </w:rPr>
        <w:t xml:space="preserve"> </w:t>
      </w:r>
      <w:r>
        <w:rPr>
          <w:b/>
          <w:lang w:val="sr-Cyrl-CS"/>
        </w:rPr>
        <w:t>0</w:t>
      </w:r>
      <w:r w:rsidR="00776417">
        <w:rPr>
          <w:b/>
          <w:lang w:val="sr-Cyrl-CS"/>
        </w:rPr>
        <w:t>1</w:t>
      </w:r>
      <w:r>
        <w:rPr>
          <w:b/>
          <w:lang w:val="sr-Cyrl-CS"/>
        </w:rPr>
        <w:t>.0</w:t>
      </w:r>
      <w:r w:rsidR="007532C2">
        <w:rPr>
          <w:b/>
          <w:lang w:val="sr-Cyrl-CS"/>
        </w:rPr>
        <w:t>7</w:t>
      </w:r>
      <w:r w:rsidR="00F40C40" w:rsidRPr="00166A42">
        <w:rPr>
          <w:b/>
          <w:lang w:val="sr-Cyrl-CS"/>
        </w:rPr>
        <w:t>.201</w:t>
      </w:r>
      <w:r>
        <w:rPr>
          <w:b/>
          <w:lang w:val="sr-Cyrl-CS"/>
        </w:rPr>
        <w:t>6</w:t>
      </w:r>
      <w:r w:rsidR="00572619" w:rsidRPr="00166A42">
        <w:rPr>
          <w:b/>
        </w:rPr>
        <w:t>.</w:t>
      </w:r>
      <w:r w:rsidR="00203A66">
        <w:rPr>
          <w:b/>
          <w:lang w:val="sr-Cyrl-RS"/>
        </w:rPr>
        <w:t xml:space="preserve"> </w:t>
      </w:r>
      <w:r w:rsidR="00ED1F96" w:rsidRPr="00166A42">
        <w:rPr>
          <w:b/>
          <w:lang w:val="sr-Cyrl-CS"/>
        </w:rPr>
        <w:t>г</w:t>
      </w:r>
      <w:r w:rsidR="002A1C7A" w:rsidRPr="00166A42">
        <w:rPr>
          <w:b/>
          <w:lang w:val="sr-Cyrl-CS"/>
        </w:rPr>
        <w:t>одине</w:t>
      </w:r>
      <w:r w:rsidR="00ED1F96" w:rsidRPr="00166A42">
        <w:rPr>
          <w:lang w:val="sr-Cyrl-CS"/>
        </w:rPr>
        <w:t xml:space="preserve"> </w:t>
      </w:r>
      <w:r w:rsidR="008A2EA4" w:rsidRPr="00166A42">
        <w:rPr>
          <w:lang w:val="sr-Cyrl-CS"/>
        </w:rPr>
        <w:t>до 1</w:t>
      </w:r>
      <w:r w:rsidR="007D2D33" w:rsidRPr="009A01EF">
        <w:t>5</w:t>
      </w:r>
      <w:r w:rsidR="008A2EA4" w:rsidRPr="00166A42">
        <w:rPr>
          <w:lang w:val="sr-Cyrl-CS"/>
        </w:rPr>
        <w:t>.00 часова по београдском времену (</w:t>
      </w:r>
      <w:smartTag w:uri="urn:schemas-microsoft-com:office:smarttags" w:element="stockticker">
        <w:r w:rsidR="008A2EA4" w:rsidRPr="009A01EF">
          <w:t>GMT</w:t>
        </w:r>
      </w:smartTag>
      <w:r w:rsidR="008A2EA4" w:rsidRPr="00166A42">
        <w:rPr>
          <w:lang w:val="ru-RU"/>
        </w:rPr>
        <w:t>+1)</w:t>
      </w:r>
      <w:r w:rsidR="008A2EA4" w:rsidRPr="00166A42">
        <w:rPr>
          <w:lang w:val="sr-Cyrl-CS"/>
        </w:rPr>
        <w:t>.</w:t>
      </w:r>
      <w:r w:rsidR="008A2EA4" w:rsidRPr="00166A42">
        <w:rPr>
          <w:lang w:val="ru-RU"/>
        </w:rPr>
        <w:t xml:space="preserve"> Банкарска гаранција мора имати </w:t>
      </w:r>
      <w:r w:rsidR="008A2EA4" w:rsidRPr="00166A42">
        <w:rPr>
          <w:b/>
          <w:lang w:val="ru-RU"/>
        </w:rPr>
        <w:t xml:space="preserve">рок важења до </w:t>
      </w:r>
      <w:r w:rsidR="003F5ABD">
        <w:rPr>
          <w:b/>
          <w:lang w:val="ru-RU"/>
        </w:rPr>
        <w:t>0</w:t>
      </w:r>
      <w:r>
        <w:rPr>
          <w:b/>
          <w:lang w:val="ru-RU"/>
        </w:rPr>
        <w:t>2</w:t>
      </w:r>
      <w:r w:rsidR="00572619" w:rsidRPr="00166A42">
        <w:rPr>
          <w:b/>
        </w:rPr>
        <w:t>.</w:t>
      </w:r>
      <w:r w:rsidR="00720186" w:rsidRPr="00166A42">
        <w:rPr>
          <w:b/>
          <w:lang w:val="sr-Cyrl-CS"/>
        </w:rPr>
        <w:t>0</w:t>
      </w:r>
      <w:r w:rsidR="001A4DB7">
        <w:rPr>
          <w:b/>
          <w:lang w:val="sr-Cyrl-CS"/>
        </w:rPr>
        <w:t>9</w:t>
      </w:r>
      <w:r w:rsidR="00572619" w:rsidRPr="00166A42">
        <w:rPr>
          <w:b/>
        </w:rPr>
        <w:t>.201</w:t>
      </w:r>
      <w:r>
        <w:rPr>
          <w:b/>
          <w:lang w:val="sr-Cyrl-RS"/>
        </w:rPr>
        <w:t>6</w:t>
      </w:r>
      <w:r w:rsidR="008A2EA4" w:rsidRPr="00166A42">
        <w:rPr>
          <w:b/>
          <w:color w:val="0000FF"/>
          <w:lang w:val="ru-RU"/>
        </w:rPr>
        <w:t>.</w:t>
      </w:r>
      <w:r w:rsidR="008A2EA4" w:rsidRPr="00166A42">
        <w:rPr>
          <w:b/>
          <w:lang w:val="ru-RU"/>
        </w:rPr>
        <w:t xml:space="preserve"> године</w:t>
      </w:r>
      <w:r w:rsidR="008A2EA4" w:rsidRPr="00166A42">
        <w:rPr>
          <w:lang w:val="sr-Cyrl-CS"/>
        </w:rPr>
        <w:t xml:space="preserve">. </w:t>
      </w:r>
    </w:p>
    <w:p w:rsidR="008A2EA4" w:rsidRDefault="00883C99" w:rsidP="00883C99">
      <w:pPr>
        <w:pStyle w:val="NoSpacing"/>
        <w:numPr>
          <w:ilvl w:val="0"/>
          <w:numId w:val="13"/>
        </w:numPr>
        <w:ind w:left="0" w:firstLine="426"/>
        <w:rPr>
          <w:lang w:val="sr-Cyrl-CS"/>
        </w:rPr>
      </w:pPr>
      <w:r>
        <w:rPr>
          <w:lang w:val="sr-Cyrl-CS"/>
        </w:rPr>
        <w:t>П</w:t>
      </w:r>
      <w:r w:rsidR="008A2EA4" w:rsidRPr="00883C99">
        <w:rPr>
          <w:lang w:val="sr-Cyrl-CS"/>
        </w:rPr>
        <w:t xml:space="preserve">отпишу </w:t>
      </w:r>
      <w:r w:rsidR="00AF21BA">
        <w:rPr>
          <w:lang w:val="sr-Cyrl-CS"/>
        </w:rPr>
        <w:t xml:space="preserve">и предају продавцу </w:t>
      </w:r>
      <w:r w:rsidR="008A2EA4" w:rsidRPr="00883C99">
        <w:rPr>
          <w:lang w:val="sr-Cyrl-CS"/>
        </w:rPr>
        <w:t>изјаву о гу</w:t>
      </w:r>
      <w:r>
        <w:rPr>
          <w:lang w:val="sr-Cyrl-CS"/>
        </w:rPr>
        <w:t>битку права на враћање депозита, која</w:t>
      </w:r>
      <w:r w:rsidR="008A2EA4" w:rsidRPr="00883C99">
        <w:rPr>
          <w:lang w:val="sr-Cyrl-CS"/>
        </w:rPr>
        <w:t xml:space="preserve"> чини саставни део продајне документације.</w:t>
      </w:r>
    </w:p>
    <w:p w:rsidR="00883C99" w:rsidRPr="00883C99" w:rsidRDefault="00883C99" w:rsidP="00883C99">
      <w:pPr>
        <w:pStyle w:val="NoSpacing"/>
        <w:ind w:left="426"/>
        <w:rPr>
          <w:lang w:val="sr-Cyrl-CS"/>
        </w:rPr>
      </w:pPr>
    </w:p>
    <w:p w:rsidR="00ED1F96" w:rsidRPr="00776417" w:rsidRDefault="00FC4975" w:rsidP="00776417">
      <w:pPr>
        <w:ind w:firstLine="426"/>
        <w:rPr>
          <w:lang w:val="sr-Cyrl-CS"/>
        </w:rPr>
      </w:pPr>
      <w:r w:rsidRPr="009A01EF">
        <w:rPr>
          <w:lang w:val="sr-Latn-CS"/>
        </w:rPr>
        <w:t xml:space="preserve">Имовина </w:t>
      </w:r>
      <w:r w:rsidRPr="009A01EF">
        <w:rPr>
          <w:lang w:val="sr-Cyrl-CS"/>
        </w:rPr>
        <w:t>се купује у виђеном стању и може се разгледати након</w:t>
      </w:r>
      <w:r w:rsidR="00F07C27" w:rsidRPr="009A01EF">
        <w:rPr>
          <w:lang w:val="sr-Cyrl-CS"/>
        </w:rPr>
        <w:t xml:space="preserve"> откупа продајне документације, </w:t>
      </w:r>
      <w:r w:rsidRPr="009A01EF">
        <w:rPr>
          <w:lang w:val="sr-Cyrl-CS"/>
        </w:rPr>
        <w:t>сваким радним даном од 10-1</w:t>
      </w:r>
      <w:r w:rsidR="00A13D08">
        <w:t>4</w:t>
      </w:r>
      <w:r w:rsidRPr="009A01EF">
        <w:rPr>
          <w:lang w:val="sr-Cyrl-CS"/>
        </w:rPr>
        <w:t xml:space="preserve"> часова, а најкасније </w:t>
      </w:r>
      <w:r w:rsidR="00850464">
        <w:rPr>
          <w:lang w:val="sr-Cyrl-CS"/>
        </w:rPr>
        <w:t>до 01.07.2016. године, у</w:t>
      </w:r>
      <w:r w:rsidRPr="009A01EF">
        <w:rPr>
          <w:lang w:val="sr-Cyrl-CS"/>
        </w:rPr>
        <w:t>з претходну најаву</w:t>
      </w:r>
      <w:r w:rsidR="00883C99">
        <w:rPr>
          <w:lang w:val="sr-Cyrl-CS"/>
        </w:rPr>
        <w:t xml:space="preserve"> стечајном управнику</w:t>
      </w:r>
      <w:r w:rsidRPr="009A01EF">
        <w:rPr>
          <w:lang w:val="sr-Cyrl-CS"/>
        </w:rPr>
        <w:t>.</w:t>
      </w:r>
      <w:r w:rsidR="001A637D">
        <w:rPr>
          <w:lang w:val="sr-Cyrl-CS"/>
        </w:rPr>
        <w:t xml:space="preserve"> Стечајни управник не одговара за за накнадно утврђене недостатке који му нису били познати. </w:t>
      </w:r>
    </w:p>
    <w:p w:rsidR="008944A7" w:rsidRPr="009A01EF" w:rsidRDefault="008944A7" w:rsidP="00883C99">
      <w:pPr>
        <w:ind w:firstLine="426"/>
        <w:rPr>
          <w:lang w:val="sr-Cyrl-BA"/>
        </w:rPr>
      </w:pPr>
      <w:r w:rsidRPr="009A01EF">
        <w:rPr>
          <w:lang w:val="sr-Cyrl-CS"/>
        </w:rPr>
        <w:lastRenderedPageBreak/>
        <w:t xml:space="preserve">Након уплате депозита а најкасније до </w:t>
      </w:r>
      <w:r w:rsidR="00883C99" w:rsidRPr="003F5ABD">
        <w:rPr>
          <w:b/>
          <w:lang w:val="sr-Cyrl-CS"/>
        </w:rPr>
        <w:t>0</w:t>
      </w:r>
      <w:r w:rsidR="00BE7E54">
        <w:rPr>
          <w:b/>
          <w:lang w:val="sr-Cyrl-CS"/>
        </w:rPr>
        <w:t>1</w:t>
      </w:r>
      <w:r w:rsidR="00883C99" w:rsidRPr="003F5ABD">
        <w:rPr>
          <w:b/>
          <w:lang w:val="sr-Cyrl-CS"/>
        </w:rPr>
        <w:t>.0</w:t>
      </w:r>
      <w:r w:rsidR="003F5ABD" w:rsidRPr="003F5ABD">
        <w:rPr>
          <w:b/>
          <w:lang w:val="sr-Cyrl-CS"/>
        </w:rPr>
        <w:t>7</w:t>
      </w:r>
      <w:r w:rsidR="008B2C67" w:rsidRPr="003F5ABD">
        <w:rPr>
          <w:b/>
          <w:lang w:val="sr-Cyrl-CS"/>
        </w:rPr>
        <w:t>.201</w:t>
      </w:r>
      <w:r w:rsidR="00883C99" w:rsidRPr="003F5ABD">
        <w:rPr>
          <w:b/>
          <w:lang w:val="sr-Cyrl-CS"/>
        </w:rPr>
        <w:t>6</w:t>
      </w:r>
      <w:r w:rsidR="008B2C67" w:rsidRPr="003F5ABD">
        <w:rPr>
          <w:b/>
          <w:lang w:val="sr-Cyrl-CS"/>
        </w:rPr>
        <w:t>.</w:t>
      </w:r>
      <w:r w:rsidR="00850464">
        <w:rPr>
          <w:b/>
          <w:lang w:val="sr-Cyrl-CS"/>
        </w:rPr>
        <w:t xml:space="preserve"> </w:t>
      </w:r>
      <w:r w:rsidR="00F07C27" w:rsidRPr="009A01EF">
        <w:rPr>
          <w:lang w:val="sr-Cyrl-CS"/>
        </w:rPr>
        <w:t>год</w:t>
      </w:r>
      <w:r w:rsidR="00850464">
        <w:rPr>
          <w:lang w:val="sr-Cyrl-CS"/>
        </w:rPr>
        <w:t>ине потенцијални купци</w:t>
      </w:r>
      <w:r w:rsidR="00883C99">
        <w:rPr>
          <w:lang w:val="sr-Cyrl-CS"/>
        </w:rPr>
        <w:t xml:space="preserve"> морају предати стечајном управнику</w:t>
      </w:r>
      <w:r w:rsidRPr="009A01EF">
        <w:rPr>
          <w:lang w:val="sr-Cyrl-CS"/>
        </w:rPr>
        <w:t>:</w:t>
      </w:r>
      <w:r w:rsidRPr="009A01EF">
        <w:rPr>
          <w:lang w:val="sr-Cyrl-BA"/>
        </w:rPr>
        <w:t xml:space="preserve"> попуњен </w:t>
      </w:r>
      <w:r w:rsidRPr="009A01EF">
        <w:rPr>
          <w:lang w:val="sr-Cyrl-CS"/>
        </w:rPr>
        <w:t>образац пријаве за учешће</w:t>
      </w:r>
      <w:r w:rsidRPr="009A01EF">
        <w:rPr>
          <w:lang w:val="sr-Cyrl-BA"/>
        </w:rPr>
        <w:t xml:space="preserve"> на јавном надметању, до</w:t>
      </w:r>
      <w:r w:rsidR="003F5ABD">
        <w:rPr>
          <w:lang w:val="sr-Cyrl-BA"/>
        </w:rPr>
        <w:t>каз о уплати депозита или оригинал</w:t>
      </w:r>
      <w:r w:rsidRPr="009A01EF">
        <w:rPr>
          <w:lang w:val="sr-Cyrl-BA"/>
        </w:rPr>
        <w:t xml:space="preserve"> банкарске гаранције, потписану изјаву о губитку права на повраћај депозита, </w:t>
      </w:r>
      <w:r w:rsidRPr="009A01EF">
        <w:rPr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9A01EF">
        <w:rPr>
          <w:lang w:val="sr-Cyrl-BA"/>
        </w:rPr>
        <w:t>, овлашћење за за</w:t>
      </w:r>
      <w:r w:rsidR="00B54903">
        <w:rPr>
          <w:lang w:val="sr-Cyrl-BA"/>
        </w:rPr>
        <w:t>ступање,</w:t>
      </w:r>
      <w:r w:rsidRPr="009A01EF">
        <w:rPr>
          <w:lang w:val="sr-Cyrl-BA"/>
        </w:rPr>
        <w:t xml:space="preserve"> уколико јавном надметању не присуствује потенцијални купац лично (за физичка лица) или законски заступник (за правна лица)</w:t>
      </w:r>
    </w:p>
    <w:p w:rsidR="00ED1F96" w:rsidRPr="009A01EF" w:rsidRDefault="00ED1F96" w:rsidP="00883C99">
      <w:pPr>
        <w:rPr>
          <w:lang w:val="sr-Cyrl-CS"/>
        </w:rPr>
      </w:pPr>
    </w:p>
    <w:p w:rsidR="00C00D59" w:rsidRPr="00C00D59" w:rsidRDefault="00ED1F96" w:rsidP="00364927">
      <w:pPr>
        <w:ind w:left="426"/>
        <w:rPr>
          <w:b/>
          <w:lang w:val="sr-Cyrl-CS"/>
        </w:rPr>
      </w:pPr>
      <w:r w:rsidRPr="009A01EF">
        <w:rPr>
          <w:b/>
          <w:lang w:val="sr-Cyrl-CS"/>
        </w:rPr>
        <w:t>Јавно надметање</w:t>
      </w:r>
      <w:r w:rsidRPr="009A01EF">
        <w:rPr>
          <w:lang w:val="sr-Cyrl-CS"/>
        </w:rPr>
        <w:t xml:space="preserve"> </w:t>
      </w:r>
      <w:r w:rsidR="00364927">
        <w:rPr>
          <w:b/>
          <w:lang w:val="sr-Cyrl-CS"/>
        </w:rPr>
        <w:t>одржаће се</w:t>
      </w:r>
      <w:r w:rsidR="006B4141" w:rsidRPr="009A01EF">
        <w:rPr>
          <w:b/>
          <w:lang w:val="sr-Cyrl-CS"/>
        </w:rPr>
        <w:t xml:space="preserve"> </w:t>
      </w:r>
      <w:r w:rsidR="007532C2">
        <w:rPr>
          <w:b/>
          <w:lang w:val="sr-Cyrl-CS"/>
        </w:rPr>
        <w:t>0</w:t>
      </w:r>
      <w:r w:rsidR="00E0105F">
        <w:rPr>
          <w:b/>
          <w:lang w:val="sr-Cyrl-CS"/>
        </w:rPr>
        <w:t>8</w:t>
      </w:r>
      <w:r w:rsidR="00883C99">
        <w:rPr>
          <w:b/>
          <w:lang w:val="sr-Cyrl-CS"/>
        </w:rPr>
        <w:t>.07</w:t>
      </w:r>
      <w:r w:rsidR="006B4141" w:rsidRPr="009A01EF">
        <w:rPr>
          <w:b/>
          <w:lang w:val="sr-Cyrl-CS"/>
        </w:rPr>
        <w:t>.</w:t>
      </w:r>
      <w:r w:rsidR="003A6F6B" w:rsidRPr="009A01EF">
        <w:rPr>
          <w:b/>
          <w:lang w:val="sr-Cyrl-CS"/>
        </w:rPr>
        <w:t>201</w:t>
      </w:r>
      <w:r w:rsidR="00883C99">
        <w:rPr>
          <w:b/>
          <w:lang w:val="sr-Cyrl-CS"/>
        </w:rPr>
        <w:t>6</w:t>
      </w:r>
      <w:r w:rsidRPr="009A01EF">
        <w:rPr>
          <w:b/>
          <w:lang w:val="sr-Cyrl-CS"/>
        </w:rPr>
        <w:t>. године</w:t>
      </w:r>
      <w:r w:rsidRPr="009A01EF">
        <w:rPr>
          <w:lang w:val="sr-Cyrl-CS"/>
        </w:rPr>
        <w:t xml:space="preserve"> у </w:t>
      </w:r>
      <w:r w:rsidR="00F07C27" w:rsidRPr="009A01EF">
        <w:rPr>
          <w:b/>
          <w:lang w:val="sr-Cyrl-CS"/>
        </w:rPr>
        <w:t>12</w:t>
      </w:r>
      <w:r w:rsidR="00572619" w:rsidRPr="009A01EF">
        <w:rPr>
          <w:b/>
          <w:lang w:val="sr-Cyrl-CS"/>
        </w:rPr>
        <w:t>:</w:t>
      </w:r>
      <w:r w:rsidR="00F07C27" w:rsidRPr="009A01EF">
        <w:rPr>
          <w:b/>
          <w:lang w:val="sr-Cyrl-CS"/>
        </w:rPr>
        <w:t>0</w:t>
      </w:r>
      <w:r w:rsidR="00572619" w:rsidRPr="009A01EF">
        <w:rPr>
          <w:b/>
          <w:lang w:val="sr-Cyrl-CS"/>
        </w:rPr>
        <w:t>0</w:t>
      </w:r>
      <w:r w:rsidR="009C6677" w:rsidRPr="009A01EF">
        <w:rPr>
          <w:b/>
          <w:lang w:val="sr-Cyrl-CS"/>
        </w:rPr>
        <w:t xml:space="preserve"> </w:t>
      </w:r>
      <w:r w:rsidRPr="009A01EF">
        <w:rPr>
          <w:b/>
          <w:lang w:val="sr-Cyrl-CS"/>
        </w:rPr>
        <w:t>часова</w:t>
      </w:r>
      <w:r w:rsidR="00883C99">
        <w:rPr>
          <w:lang w:val="sr-Cyrl-CS"/>
        </w:rPr>
        <w:t xml:space="preserve"> </w:t>
      </w:r>
      <w:r w:rsidR="00883C99" w:rsidRPr="00883C99">
        <w:rPr>
          <w:b/>
          <w:lang w:val="sr-Cyrl-CS"/>
        </w:rPr>
        <w:t>у Привредном суду у</w:t>
      </w:r>
      <w:r w:rsidR="00883C99">
        <w:rPr>
          <w:lang w:val="sr-Cyrl-CS"/>
        </w:rPr>
        <w:t xml:space="preserve"> </w:t>
      </w:r>
      <w:r w:rsidR="00883C99" w:rsidRPr="00883C99">
        <w:rPr>
          <w:b/>
          <w:lang w:val="sr-Cyrl-CS"/>
        </w:rPr>
        <w:t>Београд</w:t>
      </w:r>
      <w:r w:rsidR="00883C99">
        <w:rPr>
          <w:lang w:val="sr-Cyrl-CS"/>
        </w:rPr>
        <w:t>у</w:t>
      </w:r>
      <w:r w:rsidRPr="009A01EF">
        <w:rPr>
          <w:b/>
          <w:lang w:val="sr-Cyrl-CS"/>
        </w:rPr>
        <w:t xml:space="preserve">: </w:t>
      </w:r>
      <w:r w:rsidR="008D20A4" w:rsidRPr="009A01EF">
        <w:rPr>
          <w:b/>
          <w:lang w:val="sr-Cyrl-CS"/>
        </w:rPr>
        <w:t xml:space="preserve"> </w:t>
      </w:r>
      <w:r w:rsidRPr="009A01EF">
        <w:rPr>
          <w:b/>
          <w:lang w:val="sr-Cyrl-CS"/>
        </w:rPr>
        <w:t>Београд,</w:t>
      </w:r>
      <w:r w:rsidR="00E0105F">
        <w:rPr>
          <w:b/>
          <w:lang w:val="sr-Cyrl-CS"/>
        </w:rPr>
        <w:t xml:space="preserve"> Масарикова 2, први</w:t>
      </w:r>
      <w:r w:rsidR="00883C99">
        <w:rPr>
          <w:b/>
          <w:lang w:val="sr-Cyrl-CS"/>
        </w:rPr>
        <w:t xml:space="preserve"> </w:t>
      </w:r>
      <w:r w:rsidR="009C6677" w:rsidRPr="009A01EF">
        <w:rPr>
          <w:b/>
          <w:lang w:val="sr-Cyrl-CS"/>
        </w:rPr>
        <w:t xml:space="preserve"> спрат</w:t>
      </w:r>
      <w:r w:rsidR="00364927">
        <w:rPr>
          <w:b/>
          <w:lang w:val="sr-Cyrl-CS"/>
        </w:rPr>
        <w:t>,  судница</w:t>
      </w:r>
      <w:r w:rsidR="00883C99">
        <w:rPr>
          <w:b/>
          <w:lang w:val="sr-Cyrl-CS"/>
        </w:rPr>
        <w:t xml:space="preserve"> 100</w:t>
      </w:r>
      <w:r w:rsidR="009C6677" w:rsidRPr="009A01EF">
        <w:rPr>
          <w:b/>
          <w:lang w:val="sr-Cyrl-CS"/>
        </w:rPr>
        <w:t>.</w:t>
      </w:r>
    </w:p>
    <w:p w:rsidR="000A0B9B" w:rsidRPr="009A01EF" w:rsidRDefault="000A0B9B" w:rsidP="00883C99">
      <w:pPr>
        <w:rPr>
          <w:b/>
          <w:lang w:val="sr-Cyrl-CS"/>
        </w:rPr>
      </w:pPr>
    </w:p>
    <w:p w:rsidR="00ED1F96" w:rsidRDefault="00ED1F96" w:rsidP="0077748A">
      <w:pPr>
        <w:pStyle w:val="NoSpacing"/>
        <w:rPr>
          <w:b/>
          <w:lang w:val="sr-Cyrl-CS"/>
        </w:rPr>
      </w:pPr>
      <w:r w:rsidRPr="009A01EF">
        <w:rPr>
          <w:b/>
          <w:lang w:val="sr-Cyrl-CS"/>
        </w:rPr>
        <w:t>Регистрација учесника</w:t>
      </w:r>
      <w:r w:rsidRPr="009A01EF">
        <w:rPr>
          <w:lang w:val="sr-Cyrl-CS"/>
        </w:rPr>
        <w:t xml:space="preserve"> </w:t>
      </w:r>
      <w:r w:rsidR="00883C99">
        <w:rPr>
          <w:color w:val="000000"/>
          <w:lang w:val="sr-Cyrl-CS"/>
        </w:rPr>
        <w:t>почиње један сат</w:t>
      </w:r>
      <w:r w:rsidRPr="009A01EF">
        <w:rPr>
          <w:color w:val="000000"/>
          <w:lang w:val="sr-Cyrl-CS"/>
        </w:rPr>
        <w:t xml:space="preserve"> пре почетка</w:t>
      </w:r>
      <w:r w:rsidRPr="009A01EF">
        <w:rPr>
          <w:lang w:val="sr-Cyrl-CS"/>
        </w:rPr>
        <w:t xml:space="preserve"> јавног надметања а завршава се 10 минута пре почетка јавног надметања, одн</w:t>
      </w:r>
      <w:r w:rsidR="00F07C27" w:rsidRPr="009A01EF">
        <w:rPr>
          <w:lang w:val="sr-Cyrl-CS"/>
        </w:rPr>
        <w:t>осно у периоду од 1</w:t>
      </w:r>
      <w:r w:rsidR="00883C99">
        <w:rPr>
          <w:lang w:val="sr-Cyrl-CS"/>
        </w:rPr>
        <w:t>1</w:t>
      </w:r>
      <w:r w:rsidR="00364927">
        <w:rPr>
          <w:lang w:val="sr-Cyrl-CS"/>
        </w:rPr>
        <w:t xml:space="preserve"> </w:t>
      </w:r>
      <w:r w:rsidR="00F07C27" w:rsidRPr="009A01EF">
        <w:rPr>
          <w:lang w:val="sr-Cyrl-CS"/>
        </w:rPr>
        <w:t>-</w:t>
      </w:r>
      <w:r w:rsidR="00364927">
        <w:rPr>
          <w:lang w:val="sr-Cyrl-CS"/>
        </w:rPr>
        <w:t xml:space="preserve"> </w:t>
      </w:r>
      <w:r w:rsidR="00F07C27" w:rsidRPr="009A01EF">
        <w:rPr>
          <w:lang w:val="sr-Cyrl-CS"/>
        </w:rPr>
        <w:t>11:50</w:t>
      </w:r>
      <w:r w:rsidR="00572619" w:rsidRPr="009A01EF">
        <w:rPr>
          <w:lang w:val="sr-Cyrl-CS"/>
        </w:rPr>
        <w:t xml:space="preserve"> </w:t>
      </w:r>
      <w:r w:rsidRPr="009A01EF">
        <w:rPr>
          <w:lang w:val="sr-Cyrl-CS"/>
        </w:rPr>
        <w:t>часова, на истој адреси</w:t>
      </w:r>
      <w:r w:rsidRPr="009A01EF">
        <w:rPr>
          <w:b/>
          <w:lang w:val="sr-Cyrl-CS"/>
        </w:rPr>
        <w:t>.</w:t>
      </w:r>
    </w:p>
    <w:p w:rsidR="00C00D59" w:rsidRDefault="00C00D59" w:rsidP="00883C99">
      <w:pPr>
        <w:ind w:firstLine="426"/>
        <w:rPr>
          <w:b/>
          <w:lang w:val="sr-Cyrl-CS"/>
        </w:rPr>
      </w:pPr>
    </w:p>
    <w:p w:rsidR="00C00D59" w:rsidRPr="00C00D59" w:rsidRDefault="00C00D59" w:rsidP="00883C99">
      <w:pPr>
        <w:ind w:firstLine="426"/>
        <w:rPr>
          <w:lang w:val="sr-Cyrl-CS"/>
        </w:rPr>
      </w:pPr>
      <w:r>
        <w:rPr>
          <w:lang w:val="sr-Cyrl-CS"/>
        </w:rPr>
        <w:t>Позивају се чланови одбора поверилаца и лица која имају интерес на имовини која је предмет продаје да присуствују јавном надметању.</w:t>
      </w:r>
    </w:p>
    <w:p w:rsidR="00ED1F96" w:rsidRPr="009A01EF" w:rsidRDefault="00ED1F96" w:rsidP="00883C99">
      <w:pPr>
        <w:pStyle w:val="BodyText"/>
        <w:jc w:val="left"/>
      </w:pPr>
    </w:p>
    <w:p w:rsidR="00ED1F96" w:rsidRPr="009A01EF" w:rsidRDefault="00ED1F96" w:rsidP="00883C99">
      <w:pPr>
        <w:ind w:firstLine="360"/>
        <w:rPr>
          <w:lang w:val="sr-Cyrl-CS"/>
        </w:rPr>
      </w:pPr>
      <w:r w:rsidRPr="009A01EF">
        <w:rPr>
          <w:lang w:val="sr-Cyrl-CS"/>
        </w:rPr>
        <w:t>Стечајни управник спроводи јавно надметање тако што:</w:t>
      </w:r>
    </w:p>
    <w:p w:rsidR="00ED1F96" w:rsidRPr="009A01EF" w:rsidRDefault="00BE7E54" w:rsidP="00883C99">
      <w:pPr>
        <w:numPr>
          <w:ilvl w:val="0"/>
          <w:numId w:val="9"/>
        </w:numPr>
        <w:rPr>
          <w:lang w:val="sr-Cyrl-CS"/>
        </w:rPr>
      </w:pPr>
      <w:r>
        <w:rPr>
          <w:lang w:val="sr-Cyrl-CS"/>
        </w:rPr>
        <w:t>о</w:t>
      </w:r>
      <w:r w:rsidR="00CD317B">
        <w:rPr>
          <w:lang w:val="sr-Cyrl-CS"/>
        </w:rPr>
        <w:t>бавештава присутне који су учесници регистровани на време и који</w:t>
      </w:r>
      <w:r w:rsidR="00ED1F96" w:rsidRPr="009A01EF">
        <w:rPr>
          <w:lang w:val="sr-Cyrl-CS"/>
        </w:rPr>
        <w:t xml:space="preserve"> имају право учешћа на јавном надметању (имају овлашћења или су лично присутни),</w:t>
      </w:r>
    </w:p>
    <w:p w:rsidR="00ED1F96" w:rsidRPr="009A01EF" w:rsidRDefault="00ED1F96" w:rsidP="00883C99">
      <w:pPr>
        <w:numPr>
          <w:ilvl w:val="0"/>
          <w:numId w:val="9"/>
        </w:numPr>
        <w:rPr>
          <w:lang w:val="sr-Cyrl-CS"/>
        </w:rPr>
      </w:pPr>
      <w:r w:rsidRPr="009A01EF">
        <w:rPr>
          <w:lang w:val="sr-Cyrl-CS"/>
        </w:rPr>
        <w:t>отвара јавно надметање читајући правила надметања,</w:t>
      </w:r>
    </w:p>
    <w:p w:rsidR="00ED1F96" w:rsidRPr="009A01EF" w:rsidRDefault="00ED1F96" w:rsidP="00883C99">
      <w:pPr>
        <w:numPr>
          <w:ilvl w:val="0"/>
          <w:numId w:val="9"/>
        </w:numPr>
        <w:rPr>
          <w:lang w:val="sr-Cyrl-CS"/>
        </w:rPr>
      </w:pPr>
      <w:r w:rsidRPr="009A01EF">
        <w:rPr>
          <w:lang w:val="sr-Cyrl-CS"/>
        </w:rPr>
        <w:t>позива учеснике да истакну понуду на оглашену</w:t>
      </w:r>
      <w:r w:rsidR="00BE7E54">
        <w:rPr>
          <w:lang w:val="sr-Cyrl-CS"/>
        </w:rPr>
        <w:t xml:space="preserve"> цену</w:t>
      </w:r>
      <w:r w:rsidR="00CD317B">
        <w:rPr>
          <w:lang w:val="sr-Cyrl-CS"/>
        </w:rPr>
        <w:t xml:space="preserve"> коју су спремни да плате и евидентира који је учесник </w:t>
      </w:r>
      <w:r w:rsidR="00BE7E54">
        <w:rPr>
          <w:lang w:val="sr-Cyrl-CS"/>
        </w:rPr>
        <w:t>први понудио</w:t>
      </w:r>
      <w:r w:rsidR="00CD317B">
        <w:rPr>
          <w:lang w:val="sr-Cyrl-CS"/>
        </w:rPr>
        <w:t xml:space="preserve"> оглашену цену, </w:t>
      </w:r>
    </w:p>
    <w:p w:rsidR="00ED1F96" w:rsidRPr="009A01EF" w:rsidRDefault="00ED1F96" w:rsidP="00883C99">
      <w:pPr>
        <w:numPr>
          <w:ilvl w:val="0"/>
          <w:numId w:val="9"/>
        </w:numPr>
        <w:rPr>
          <w:lang w:val="sr-Cyrl-CS"/>
        </w:rPr>
      </w:pPr>
      <w:r w:rsidRPr="009A01EF">
        <w:rPr>
          <w:lang w:val="sr-Cyrl-CS"/>
        </w:rPr>
        <w:t>одржава ред на јавном надметању,</w:t>
      </w:r>
    </w:p>
    <w:p w:rsidR="00ED1F96" w:rsidRPr="009A01EF" w:rsidRDefault="00ED1F96" w:rsidP="00883C99">
      <w:pPr>
        <w:numPr>
          <w:ilvl w:val="0"/>
          <w:numId w:val="9"/>
        </w:numPr>
        <w:rPr>
          <w:lang w:val="sr-Cyrl-CS"/>
        </w:rPr>
      </w:pPr>
      <w:r w:rsidRPr="009A01EF">
        <w:rPr>
          <w:lang w:val="sr-Cyrl-CS"/>
        </w:rPr>
        <w:t xml:space="preserve">проглашава </w:t>
      </w:r>
      <w:r w:rsidR="00CD317B">
        <w:rPr>
          <w:lang w:val="sr-Cyrl-CS"/>
        </w:rPr>
        <w:t>за купца учесника који је је истакао највишу цену а  ниједна друга странка није прихватила</w:t>
      </w:r>
      <w:r w:rsidRPr="009A01EF">
        <w:rPr>
          <w:lang w:val="sr-Cyrl-CS"/>
        </w:rPr>
        <w:t xml:space="preserve"> већу цену од последње понуђене цене,</w:t>
      </w:r>
    </w:p>
    <w:p w:rsidR="00ED1F96" w:rsidRPr="009A01EF" w:rsidRDefault="00ED1F96" w:rsidP="00883C99">
      <w:pPr>
        <w:numPr>
          <w:ilvl w:val="0"/>
          <w:numId w:val="9"/>
        </w:numPr>
        <w:rPr>
          <w:lang w:val="sr-Cyrl-CS"/>
        </w:rPr>
      </w:pPr>
      <w:r w:rsidRPr="009A01EF">
        <w:rPr>
          <w:lang w:val="sr-Cyrl-CS"/>
        </w:rPr>
        <w:t>потписује записник</w:t>
      </w:r>
      <w:r w:rsidR="00914FAB">
        <w:rPr>
          <w:lang w:val="sr-Cyrl-CS"/>
        </w:rPr>
        <w:t xml:space="preserve"> након што га потпишу сви остали учесници</w:t>
      </w:r>
      <w:r w:rsidRPr="009A01EF">
        <w:rPr>
          <w:lang w:val="sr-Cyrl-CS"/>
        </w:rPr>
        <w:t>.</w:t>
      </w:r>
    </w:p>
    <w:p w:rsidR="005615C1" w:rsidRPr="009A01EF" w:rsidRDefault="005615C1" w:rsidP="00B15D3B">
      <w:pPr>
        <w:jc w:val="both"/>
        <w:rPr>
          <w:lang w:val="sr-Cyrl-CS"/>
        </w:rPr>
      </w:pPr>
    </w:p>
    <w:p w:rsidR="005615C1" w:rsidRPr="00BE7E54" w:rsidRDefault="00EA7A9E" w:rsidP="00BE7E54">
      <w:pPr>
        <w:pStyle w:val="ListParagraph"/>
        <w:ind w:left="0" w:firstLine="360"/>
        <w:rPr>
          <w:sz w:val="24"/>
          <w:szCs w:val="24"/>
          <w:lang w:val="sr-Cyrl-CS"/>
        </w:rPr>
      </w:pPr>
      <w:r w:rsidRPr="009A01EF">
        <w:rPr>
          <w:sz w:val="24"/>
          <w:szCs w:val="24"/>
          <w:lang w:val="sr-Cyrl-CS"/>
        </w:rPr>
        <w:t xml:space="preserve">У случају да на јавном надметању победи </w:t>
      </w:r>
      <w:r w:rsidR="00883C99">
        <w:rPr>
          <w:sz w:val="24"/>
          <w:szCs w:val="24"/>
          <w:lang w:val="sr-Cyrl-CS"/>
        </w:rPr>
        <w:t>к</w:t>
      </w:r>
      <w:r w:rsidRPr="009A01EF">
        <w:rPr>
          <w:sz w:val="24"/>
          <w:szCs w:val="24"/>
          <w:lang w:val="sr-Cyrl-CS"/>
        </w:rPr>
        <w:t>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</w:t>
      </w:r>
      <w:r w:rsidR="00850464">
        <w:rPr>
          <w:sz w:val="24"/>
          <w:szCs w:val="24"/>
          <w:lang w:val="sr-Cyrl-CS"/>
        </w:rPr>
        <w:t>га ће му бити враћена гаранција.</w:t>
      </w:r>
    </w:p>
    <w:p w:rsidR="005615C1" w:rsidRPr="009A01EF" w:rsidRDefault="005615C1" w:rsidP="00EA7A9E">
      <w:pPr>
        <w:jc w:val="both"/>
        <w:rPr>
          <w:lang w:val="sr-Cyrl-CS"/>
        </w:rPr>
      </w:pPr>
    </w:p>
    <w:p w:rsidR="00B54903" w:rsidRDefault="005615C1" w:rsidP="00883C99">
      <w:pPr>
        <w:ind w:firstLine="360"/>
        <w:rPr>
          <w:lang w:val="sr-Cyrl-CS"/>
        </w:rPr>
      </w:pPr>
      <w:r>
        <w:rPr>
          <w:lang w:val="sr-Cyrl-CS"/>
        </w:rPr>
        <w:t>После уплате пуне купопродајне цене приступа се п</w:t>
      </w:r>
      <w:r w:rsidR="00644197" w:rsidRPr="009A01EF">
        <w:rPr>
          <w:lang w:val="sr-Cyrl-CS"/>
        </w:rPr>
        <w:t>отписивању и сачињавању јавнобележничког запи</w:t>
      </w:r>
      <w:r>
        <w:rPr>
          <w:lang w:val="sr-Cyrl-CS"/>
        </w:rPr>
        <w:t>са</w:t>
      </w:r>
      <w:r w:rsidR="00EA7A9E" w:rsidRPr="009A01EF">
        <w:rPr>
          <w:lang w:val="sr-Cyrl-CS"/>
        </w:rPr>
        <w:t xml:space="preserve"> </w:t>
      </w:r>
      <w:r w:rsidR="001F442D">
        <w:rPr>
          <w:lang w:val="sr-Cyrl-CS"/>
        </w:rPr>
        <w:t>у року од 5 радних дана</w:t>
      </w:r>
      <w:r w:rsidR="00EA7A9E" w:rsidRPr="009A01EF">
        <w:rPr>
          <w:lang w:val="sr-Cyrl-CS"/>
        </w:rPr>
        <w:t xml:space="preserve">. Проглашени Купац је дужан да уплати преостали износ купопродајне цене у року од  </w:t>
      </w:r>
      <w:r w:rsidR="00FF44A3">
        <w:rPr>
          <w:lang w:val="sr-Cyrl-CS"/>
        </w:rPr>
        <w:t>1</w:t>
      </w:r>
      <w:r w:rsidR="001F442D">
        <w:rPr>
          <w:lang w:val="sr-Cyrl-CS"/>
        </w:rPr>
        <w:t>0</w:t>
      </w:r>
      <w:r w:rsidR="00EA7A9E" w:rsidRPr="009A01EF">
        <w:t xml:space="preserve"> </w:t>
      </w:r>
      <w:r w:rsidR="00EA7A9E" w:rsidRPr="009A01EF">
        <w:rPr>
          <w:lang w:val="sr-Cyrl-CS"/>
        </w:rPr>
        <w:t>дана</w:t>
      </w:r>
      <w:r w:rsidR="001E6FA5" w:rsidRPr="009A01EF">
        <w:t xml:space="preserve"> </w:t>
      </w:r>
      <w:proofErr w:type="spellStart"/>
      <w:r w:rsidR="001E6FA5" w:rsidRPr="009A01EF">
        <w:t>од</w:t>
      </w:r>
      <w:proofErr w:type="spellEnd"/>
      <w:r w:rsidR="001E6FA5" w:rsidRPr="009A01EF">
        <w:t xml:space="preserve"> </w:t>
      </w:r>
      <w:proofErr w:type="spellStart"/>
      <w:r w:rsidR="001E6FA5" w:rsidRPr="009A01EF">
        <w:t>дана</w:t>
      </w:r>
      <w:proofErr w:type="spellEnd"/>
      <w:r w:rsidR="001E6FA5" w:rsidRPr="009A01EF">
        <w:t xml:space="preserve"> </w:t>
      </w:r>
      <w:proofErr w:type="spellStart"/>
      <w:r w:rsidR="001E6FA5" w:rsidRPr="009A01EF">
        <w:t>сачињавања</w:t>
      </w:r>
      <w:proofErr w:type="spellEnd"/>
      <w:r w:rsidR="001E6FA5" w:rsidRPr="009A01EF">
        <w:t xml:space="preserve"> </w:t>
      </w:r>
      <w:proofErr w:type="spellStart"/>
      <w:r w:rsidR="001E6FA5" w:rsidRPr="009A01EF">
        <w:t>јавнобележничког</w:t>
      </w:r>
      <w:proofErr w:type="spellEnd"/>
      <w:r w:rsidR="001E6FA5" w:rsidRPr="009A01EF">
        <w:t xml:space="preserve"> </w:t>
      </w:r>
      <w:proofErr w:type="spellStart"/>
      <w:r w:rsidR="001E6FA5" w:rsidRPr="009A01EF">
        <w:t>записа</w:t>
      </w:r>
      <w:proofErr w:type="spellEnd"/>
      <w:r w:rsidR="001E6FA5" w:rsidRPr="009A01EF">
        <w:t xml:space="preserve"> </w:t>
      </w:r>
      <w:r w:rsidR="008944A7" w:rsidRPr="009A01EF">
        <w:rPr>
          <w:lang w:val="sr-Cyrl-CS"/>
        </w:rPr>
        <w:t>.</w:t>
      </w:r>
      <w:r w:rsidR="00914FAB">
        <w:rPr>
          <w:lang w:val="sr-Cyrl-CS"/>
        </w:rPr>
        <w:t xml:space="preserve"> </w:t>
      </w:r>
    </w:p>
    <w:p w:rsidR="00BE7E54" w:rsidRDefault="00BE7E54" w:rsidP="00883C99">
      <w:pPr>
        <w:ind w:firstLine="360"/>
        <w:rPr>
          <w:lang w:val="sr-Cyrl-CS"/>
        </w:rPr>
      </w:pPr>
    </w:p>
    <w:p w:rsidR="00ED1F96" w:rsidRPr="009A01EF" w:rsidRDefault="00EA7A9E" w:rsidP="00883C99">
      <w:pPr>
        <w:ind w:firstLine="360"/>
        <w:rPr>
          <w:lang w:val="sr-Cyrl-CS"/>
        </w:rPr>
      </w:pPr>
      <w:r w:rsidRPr="009A01EF">
        <w:rPr>
          <w:lang w:val="sr-Cyrl-CS"/>
        </w:rPr>
        <w:t xml:space="preserve">Ако проглашени купац </w:t>
      </w:r>
      <w:r w:rsidR="00A942FE">
        <w:rPr>
          <w:lang w:val="sr-Cyrl-CS"/>
        </w:rPr>
        <w:t>не потпише записник са јавног надметања, не</w:t>
      </w:r>
      <w:r w:rsidRPr="009A01EF">
        <w:rPr>
          <w:color w:val="002060"/>
          <w:lang w:val="sr-Cyrl-CS"/>
        </w:rPr>
        <w:t xml:space="preserve"> потпише јавнобележнички запис</w:t>
      </w:r>
      <w:r w:rsidRPr="009A01EF">
        <w:rPr>
          <w:lang w:val="sr-Cyrl-CS"/>
        </w:rPr>
        <w:t>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9A01EF">
        <w:t>.</w:t>
      </w:r>
      <w:r w:rsidRPr="009A01EF">
        <w:rPr>
          <w:lang w:val="sr-Cyrl-CS"/>
        </w:rPr>
        <w:t xml:space="preserve"> </w:t>
      </w:r>
      <w:r w:rsidR="00A761EC">
        <w:rPr>
          <w:lang w:val="sr-Cyrl-CS"/>
        </w:rPr>
        <w:t>Јавнобележнички запис потписује се у року од 3 радна дана од пријема обавештења којим се други најбољи понуђач прогласи за купца.</w:t>
      </w:r>
    </w:p>
    <w:p w:rsidR="00A761EC" w:rsidRDefault="00A761EC" w:rsidP="00883C99">
      <w:pPr>
        <w:rPr>
          <w:color w:val="000000"/>
          <w:lang w:val="sr-Cyrl-CS"/>
        </w:rPr>
      </w:pPr>
    </w:p>
    <w:p w:rsidR="00ED1F96" w:rsidRPr="009A01EF" w:rsidRDefault="00ED1F96" w:rsidP="00A761EC">
      <w:pPr>
        <w:ind w:firstLine="360"/>
        <w:rPr>
          <w:color w:val="000000"/>
          <w:lang w:val="sr-Cyrl-CS"/>
        </w:rPr>
      </w:pPr>
      <w:r w:rsidRPr="009A01EF">
        <w:rPr>
          <w:color w:val="000000"/>
          <w:lang w:val="sr-Cyrl-CS"/>
        </w:rPr>
        <w:lastRenderedPageBreak/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</w:t>
      </w:r>
      <w:r w:rsidR="008944A7" w:rsidRPr="009A01EF">
        <w:rPr>
          <w:color w:val="000000"/>
          <w:lang w:val="sr-Cyrl-CS"/>
        </w:rPr>
        <w:t>Уплатилац депозита губи право на повраћај депозита у складу са Изјавом о губитку права на повраћај депозита.</w:t>
      </w:r>
    </w:p>
    <w:p w:rsidR="007B2509" w:rsidRPr="009A01EF" w:rsidRDefault="007B2509" w:rsidP="00883C99">
      <w:pPr>
        <w:rPr>
          <w:color w:val="000000"/>
          <w:lang w:val="sr-Cyrl-CS"/>
        </w:rPr>
      </w:pPr>
    </w:p>
    <w:p w:rsidR="007B2509" w:rsidRPr="009A01EF" w:rsidRDefault="007B2509" w:rsidP="00A761EC">
      <w:pPr>
        <w:ind w:firstLine="360"/>
        <w:rPr>
          <w:lang w:val="sr-Cyrl-CS"/>
        </w:rPr>
      </w:pPr>
      <w:r w:rsidRPr="009A01EF">
        <w:rPr>
          <w:lang w:val="sr-Latn-CS"/>
        </w:rPr>
        <w:t xml:space="preserve">Није дозвољено </w:t>
      </w:r>
      <w:r w:rsidRPr="009A01EF">
        <w:rPr>
          <w:lang w:val="sr-Cyrl-CS"/>
        </w:rPr>
        <w:t>достављање</w:t>
      </w:r>
      <w:r w:rsidRPr="009A01EF">
        <w:rPr>
          <w:lang w:val="sr-Latn-CS"/>
        </w:rPr>
        <w:t xml:space="preserve"> оригинала </w:t>
      </w:r>
      <w:r w:rsidRPr="009A01EF">
        <w:rPr>
          <w:lang w:val="sr-Cyrl-CS"/>
        </w:rPr>
        <w:t xml:space="preserve">банкарске </w:t>
      </w:r>
      <w:r w:rsidRPr="009A01EF">
        <w:rPr>
          <w:lang w:val="sr-Latn-CS"/>
        </w:rPr>
        <w:t>гаранције пошиљком (обичном или препору</w:t>
      </w:r>
      <w:r w:rsidRPr="009A01EF">
        <w:rPr>
          <w:lang w:val="sr-Cyrl-CS"/>
        </w:rPr>
        <w:t>ч</w:t>
      </w:r>
      <w:r w:rsidRPr="009A01EF">
        <w:rPr>
          <w:lang w:val="sr-Latn-CS"/>
        </w:rPr>
        <w:t>еном), путем факса, mail-а или на други начин</w:t>
      </w:r>
      <w:r w:rsidRPr="009A01EF">
        <w:rPr>
          <w:lang w:val="sr-Cyrl-CS"/>
        </w:rPr>
        <w:t>, осим на начин прописан у тачки 2. услова за стицање права за учешће из овог огласа.</w:t>
      </w:r>
    </w:p>
    <w:p w:rsidR="00ED1F96" w:rsidRPr="009A01EF" w:rsidRDefault="00ED1F96">
      <w:pPr>
        <w:jc w:val="both"/>
        <w:rPr>
          <w:color w:val="000000"/>
          <w:lang w:val="sr-Cyrl-CS"/>
        </w:rPr>
      </w:pPr>
    </w:p>
    <w:p w:rsidR="00ED1F96" w:rsidRDefault="00BB14B7" w:rsidP="00A761EC">
      <w:pPr>
        <w:ind w:firstLine="3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Порез на пренос апсолутних права</w:t>
      </w:r>
      <w:r w:rsidR="00FF44A3">
        <w:rPr>
          <w:color w:val="000000"/>
          <w:lang w:val="sr-Cyrl-CS"/>
        </w:rPr>
        <w:t xml:space="preserve"> и трошкове</w:t>
      </w:r>
      <w:r w:rsidR="008944A7" w:rsidRPr="009A01EF">
        <w:rPr>
          <w:color w:val="000000"/>
          <w:lang w:val="sr-Cyrl-CS"/>
        </w:rPr>
        <w:t xml:space="preserve"> који прозилазе из </w:t>
      </w:r>
      <w:r w:rsidR="00644197" w:rsidRPr="009A01EF">
        <w:rPr>
          <w:color w:val="000000"/>
          <w:lang w:val="sr-Cyrl-CS"/>
        </w:rPr>
        <w:t xml:space="preserve">сачињеног јавнобележничког записа </w:t>
      </w:r>
      <w:r w:rsidR="00FF44A3">
        <w:rPr>
          <w:color w:val="000000"/>
          <w:lang w:val="sr-Cyrl-CS"/>
        </w:rPr>
        <w:t>у целости сноси к</w:t>
      </w:r>
      <w:r w:rsidR="008944A7" w:rsidRPr="009A01EF">
        <w:rPr>
          <w:color w:val="000000"/>
          <w:lang w:val="sr-Cyrl-CS"/>
        </w:rPr>
        <w:t>упац.</w:t>
      </w:r>
    </w:p>
    <w:p w:rsidR="00A57FAD" w:rsidRDefault="00A57FAD" w:rsidP="00A761EC">
      <w:pPr>
        <w:ind w:firstLine="360"/>
        <w:jc w:val="both"/>
        <w:rPr>
          <w:color w:val="000000"/>
          <w:lang w:val="sr-Cyrl-CS"/>
        </w:rPr>
      </w:pPr>
    </w:p>
    <w:p w:rsidR="00BB14B7" w:rsidRPr="009A01EF" w:rsidRDefault="00BB14B7" w:rsidP="00A761EC">
      <w:pPr>
        <w:ind w:firstLine="3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После уплате целокупне купопродајне цене, овере уговора и поднете пријаве пореза на пренос апсолутних права купцу се издаје потврда о извршеној уплати у целости и купац стиче право својине и право уписа у СКН односно АПР. </w:t>
      </w:r>
      <w:r w:rsidR="00776417">
        <w:rPr>
          <w:color w:val="000000"/>
          <w:lang w:val="sr-Cyrl-CS"/>
        </w:rPr>
        <w:t xml:space="preserve">Купац купује непокретност без терета. </w:t>
      </w:r>
    </w:p>
    <w:p w:rsidR="008944A7" w:rsidRPr="009A01EF" w:rsidRDefault="008944A7">
      <w:pPr>
        <w:jc w:val="both"/>
        <w:rPr>
          <w:color w:val="000000"/>
        </w:rPr>
      </w:pPr>
    </w:p>
    <w:p w:rsidR="002D211D" w:rsidRDefault="00AD7549" w:rsidP="00B54903">
      <w:pPr>
        <w:ind w:firstLine="360"/>
        <w:rPr>
          <w:lang w:val="sr-Cyrl-CS"/>
        </w:rPr>
      </w:pPr>
      <w:r w:rsidRPr="009A01EF">
        <w:rPr>
          <w:lang w:val="sr-Cyrl-CS"/>
        </w:rPr>
        <w:t xml:space="preserve"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</w:t>
      </w:r>
      <w:r w:rsidR="00B54903">
        <w:rPr>
          <w:lang w:val="sr-Cyrl-CS"/>
        </w:rPr>
        <w:t>Закона о заштити конкуренције (Сл. гласник РС број</w:t>
      </w:r>
      <w:r w:rsidRPr="009A01EF">
        <w:rPr>
          <w:lang w:val="sr-Cyrl-CS"/>
        </w:rPr>
        <w:t xml:space="preserve"> 51/2009), услови и рокови закључења уговора биће прилагођени роковима одлучивања Комисије за заштиту конкуренције. </w:t>
      </w:r>
      <w:r w:rsidR="001A4DB7">
        <w:rPr>
          <w:lang w:val="sr-Cyrl-CS"/>
        </w:rPr>
        <w:t xml:space="preserve">Таксу комисији плаћа купац. </w:t>
      </w:r>
      <w:r w:rsidRPr="009A01EF">
        <w:rPr>
          <w:lang w:val="sr-Cyrl-CS"/>
        </w:rPr>
        <w:t>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  <w:r w:rsidR="008944A7" w:rsidRPr="009A01EF">
        <w:rPr>
          <w:lang w:val="sr-Cyrl-CS"/>
        </w:rPr>
        <w:t xml:space="preserve"> </w:t>
      </w:r>
      <w:r w:rsidR="00103A1F">
        <w:rPr>
          <w:lang w:val="sr-Cyrl-CS"/>
        </w:rPr>
        <w:t xml:space="preserve">Уколико купац добије негативно мишљење од комисије депозит ће му бити враћен у року од 2 радна дана од достављања мишљења стечајном управнику. </w:t>
      </w:r>
    </w:p>
    <w:p w:rsidR="00A57FAD" w:rsidRDefault="00A57FAD" w:rsidP="00B54903">
      <w:pPr>
        <w:ind w:firstLine="360"/>
        <w:rPr>
          <w:lang w:val="sr-Cyrl-CS"/>
        </w:rPr>
      </w:pPr>
    </w:p>
    <w:p w:rsidR="00103A1F" w:rsidRDefault="00103A1F" w:rsidP="00B54903">
      <w:pPr>
        <w:ind w:firstLine="360"/>
        <w:rPr>
          <w:lang w:val="sr-Cyrl-CS"/>
        </w:rPr>
      </w:pPr>
      <w:r>
        <w:rPr>
          <w:lang w:val="sr-Cyrl-CS"/>
        </w:rPr>
        <w:t>Рокови за другог најповољнијег купца теку од дана достављањ</w:t>
      </w:r>
      <w:r w:rsidR="006A6843">
        <w:rPr>
          <w:lang w:val="sr-Cyrl-CS"/>
        </w:rPr>
        <w:t xml:space="preserve">а мишљења комисије и за њега важе исти услови подношења пријаве концентрације. </w:t>
      </w:r>
    </w:p>
    <w:p w:rsidR="00A57FAD" w:rsidRDefault="00A57FAD" w:rsidP="00B54903">
      <w:pPr>
        <w:ind w:firstLine="360"/>
        <w:rPr>
          <w:lang w:val="sr-Cyrl-CS"/>
        </w:rPr>
      </w:pPr>
    </w:p>
    <w:p w:rsidR="00AD7549" w:rsidRDefault="008944A7" w:rsidP="00F53F5A">
      <w:pPr>
        <w:pStyle w:val="NoSpacing"/>
        <w:ind w:firstLine="360"/>
        <w:rPr>
          <w:lang w:val="sr-Cyrl-CS"/>
        </w:rPr>
      </w:pPr>
      <w:r w:rsidRPr="009A01EF">
        <w:rPr>
          <w:lang w:val="sr-Cyrl-CS"/>
        </w:rPr>
        <w:t>Другом најповољнијем понуђачу депозит или банкарска гаранција (уколико је износ депозита обезбеђен гаранцијом) биће задржани до доношења одлуке Комисије за заштиту конкуренције по поднетој пријави купца.</w:t>
      </w:r>
      <w:r w:rsidR="001A4DB7">
        <w:rPr>
          <w:lang w:val="sr-Cyrl-CS"/>
        </w:rPr>
        <w:t xml:space="preserve"> </w:t>
      </w:r>
      <w:r w:rsidR="002D211D">
        <w:rPr>
          <w:lang w:val="sr-Cyrl-CS"/>
        </w:rPr>
        <w:t>Уколико трајање банкарск</w:t>
      </w:r>
      <w:r w:rsidR="00103A1F">
        <w:rPr>
          <w:lang w:val="sr-Cyrl-CS"/>
        </w:rPr>
        <w:t>е гаранције другог повољног понуђач</w:t>
      </w:r>
      <w:r w:rsidR="002D211D">
        <w:rPr>
          <w:lang w:val="sr-Cyrl-CS"/>
        </w:rPr>
        <w:t xml:space="preserve">а истиче </w:t>
      </w:r>
      <w:r w:rsidR="00103A1F">
        <w:rPr>
          <w:lang w:val="sr-Cyrl-CS"/>
        </w:rPr>
        <w:t>пре добијања сагласности комисије првом купцу, други купац је дужан да продужи рок важења гаранције или ће иста бити пуштен</w:t>
      </w:r>
      <w:r w:rsidR="00BE7E54">
        <w:rPr>
          <w:lang w:val="sr-Cyrl-CS"/>
        </w:rPr>
        <w:t>а на наплату 2 радна дана пре ис</w:t>
      </w:r>
      <w:r w:rsidR="00103A1F">
        <w:rPr>
          <w:lang w:val="sr-Cyrl-CS"/>
        </w:rPr>
        <w:t xml:space="preserve">тицања </w:t>
      </w:r>
      <w:r w:rsidR="00BE7E54">
        <w:rPr>
          <w:lang w:val="sr-Cyrl-CS"/>
        </w:rPr>
        <w:t xml:space="preserve">њене </w:t>
      </w:r>
      <w:r w:rsidR="00103A1F">
        <w:rPr>
          <w:lang w:val="sr-Cyrl-CS"/>
        </w:rPr>
        <w:t xml:space="preserve">важности. </w:t>
      </w:r>
    </w:p>
    <w:p w:rsidR="00A57FAD" w:rsidRPr="00A57FAD" w:rsidRDefault="00A57FAD" w:rsidP="00A57FAD">
      <w:pPr>
        <w:ind w:firstLine="360"/>
        <w:rPr>
          <w:lang w:val="sr-Cyrl-CS"/>
        </w:rPr>
      </w:pPr>
    </w:p>
    <w:p w:rsidR="00FF44A3" w:rsidRDefault="00ED1F96" w:rsidP="00FF44A3">
      <w:pPr>
        <w:ind w:firstLine="360"/>
        <w:rPr>
          <w:lang w:val="sr-Cyrl-CS"/>
        </w:rPr>
      </w:pPr>
      <w:r w:rsidRPr="00FF44A3">
        <w:t>O</w:t>
      </w:r>
      <w:r w:rsidR="00A761EC" w:rsidRPr="00FF44A3">
        <w:rPr>
          <w:lang w:val="sr-Cyrl-CS"/>
        </w:rPr>
        <w:t>влашћено лице: стечајни управник Милутин Котур</w:t>
      </w:r>
      <w:r w:rsidRPr="00FF44A3">
        <w:rPr>
          <w:lang w:val="sr-Cyrl-CS"/>
        </w:rPr>
        <w:t xml:space="preserve">, </w:t>
      </w:r>
    </w:p>
    <w:p w:rsidR="00ED1F96" w:rsidRPr="00FF44A3" w:rsidRDefault="00ED1F96" w:rsidP="009D75E2">
      <w:pPr>
        <w:ind w:firstLine="360"/>
        <w:rPr>
          <w:lang w:val="sr-Cyrl-CS"/>
        </w:rPr>
      </w:pPr>
      <w:r w:rsidRPr="00FF44A3">
        <w:rPr>
          <w:lang w:val="sr-Cyrl-CS"/>
        </w:rPr>
        <w:t>телефон: 06</w:t>
      </w:r>
      <w:r w:rsidR="00F2257E" w:rsidRPr="00FF44A3">
        <w:rPr>
          <w:lang w:val="sr-Cyrl-CS"/>
        </w:rPr>
        <w:t xml:space="preserve">4 </w:t>
      </w:r>
      <w:r w:rsidR="00A761EC" w:rsidRPr="00FF44A3">
        <w:rPr>
          <w:lang w:val="sr-Cyrl-CS"/>
        </w:rPr>
        <w:t>212</w:t>
      </w:r>
      <w:r w:rsidR="00F2257E" w:rsidRPr="00FF44A3">
        <w:rPr>
          <w:lang w:val="sr-Cyrl-CS"/>
        </w:rPr>
        <w:t xml:space="preserve"> </w:t>
      </w:r>
      <w:r w:rsidR="00A761EC" w:rsidRPr="00FF44A3">
        <w:rPr>
          <w:lang w:val="sr-Cyrl-CS"/>
        </w:rPr>
        <w:t>67</w:t>
      </w:r>
      <w:r w:rsidR="00F2257E" w:rsidRPr="00FF44A3">
        <w:rPr>
          <w:lang w:val="sr-Cyrl-CS"/>
        </w:rPr>
        <w:t xml:space="preserve"> </w:t>
      </w:r>
      <w:r w:rsidR="00A761EC" w:rsidRPr="00FF44A3">
        <w:rPr>
          <w:lang w:val="sr-Cyrl-CS"/>
        </w:rPr>
        <w:t xml:space="preserve">41, </w:t>
      </w:r>
      <w:r w:rsidR="00FF44A3">
        <w:rPr>
          <w:lang w:val="sr-Cyrl-CS"/>
        </w:rPr>
        <w:t xml:space="preserve"> </w:t>
      </w:r>
      <w:r w:rsidR="00A761EC" w:rsidRPr="00FF44A3">
        <w:rPr>
          <w:lang w:val="sr-Latn-RS"/>
        </w:rPr>
        <w:t xml:space="preserve">e mail: </w:t>
      </w:r>
      <w:r w:rsidR="00FF44A3">
        <w:rPr>
          <w:lang w:val="sr-Cyrl-RS"/>
        </w:rPr>
        <w:t xml:space="preserve"> </w:t>
      </w:r>
      <w:r w:rsidR="00A761EC" w:rsidRPr="00FF44A3">
        <w:rPr>
          <w:lang w:val="sr-Latn-RS"/>
        </w:rPr>
        <w:t>akotursu@yahoo.com</w:t>
      </w:r>
    </w:p>
    <w:sectPr w:rsidR="00ED1F96" w:rsidRPr="00FF44A3" w:rsidSect="0059577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B69"/>
    <w:multiLevelType w:val="multilevel"/>
    <w:tmpl w:val="A5C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2B62"/>
    <w:multiLevelType w:val="hybridMultilevel"/>
    <w:tmpl w:val="FDE49840"/>
    <w:lvl w:ilvl="0" w:tplc="ABA21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5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62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E8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6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C3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6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F0E2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C6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03FCA"/>
    <w:multiLevelType w:val="hybridMultilevel"/>
    <w:tmpl w:val="073E51A2"/>
    <w:lvl w:ilvl="0" w:tplc="5A304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8CAA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156C66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AE67B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28FC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6D207D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DF6A51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2C63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9ECC2E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99259E"/>
    <w:multiLevelType w:val="multilevel"/>
    <w:tmpl w:val="8BC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97FBE"/>
    <w:multiLevelType w:val="hybridMultilevel"/>
    <w:tmpl w:val="2CB469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BD6BE4"/>
    <w:multiLevelType w:val="hybridMultilevel"/>
    <w:tmpl w:val="1766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746"/>
    <w:multiLevelType w:val="multilevel"/>
    <w:tmpl w:val="A3F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C3E6D"/>
    <w:multiLevelType w:val="hybridMultilevel"/>
    <w:tmpl w:val="A1C47E46"/>
    <w:lvl w:ilvl="0" w:tplc="005AB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BE5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32A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64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AA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E5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8C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8D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7789B"/>
    <w:multiLevelType w:val="hybridMultilevel"/>
    <w:tmpl w:val="8EC21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46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2A"/>
    <w:rsid w:val="000102A3"/>
    <w:rsid w:val="00012896"/>
    <w:rsid w:val="0001384B"/>
    <w:rsid w:val="00016543"/>
    <w:rsid w:val="00022F74"/>
    <w:rsid w:val="000241D5"/>
    <w:rsid w:val="000344BC"/>
    <w:rsid w:val="00054264"/>
    <w:rsid w:val="000656D2"/>
    <w:rsid w:val="0008502A"/>
    <w:rsid w:val="00087778"/>
    <w:rsid w:val="000A0B9B"/>
    <w:rsid w:val="000B454A"/>
    <w:rsid w:val="000D062A"/>
    <w:rsid w:val="00103A1F"/>
    <w:rsid w:val="00105DB8"/>
    <w:rsid w:val="00123A8A"/>
    <w:rsid w:val="00132227"/>
    <w:rsid w:val="00141F29"/>
    <w:rsid w:val="0016412F"/>
    <w:rsid w:val="00164944"/>
    <w:rsid w:val="00165174"/>
    <w:rsid w:val="00166A42"/>
    <w:rsid w:val="001733E5"/>
    <w:rsid w:val="001A4DB7"/>
    <w:rsid w:val="001A637D"/>
    <w:rsid w:val="001C118B"/>
    <w:rsid w:val="001E6FA5"/>
    <w:rsid w:val="001F442D"/>
    <w:rsid w:val="001F5741"/>
    <w:rsid w:val="00201C82"/>
    <w:rsid w:val="002024EB"/>
    <w:rsid w:val="00203A66"/>
    <w:rsid w:val="0022365B"/>
    <w:rsid w:val="0023464E"/>
    <w:rsid w:val="00260354"/>
    <w:rsid w:val="0028119D"/>
    <w:rsid w:val="002856F1"/>
    <w:rsid w:val="00293172"/>
    <w:rsid w:val="002A186F"/>
    <w:rsid w:val="002A1C7A"/>
    <w:rsid w:val="002D211D"/>
    <w:rsid w:val="002D438B"/>
    <w:rsid w:val="002E35C0"/>
    <w:rsid w:val="002F2292"/>
    <w:rsid w:val="002F25D0"/>
    <w:rsid w:val="0030199A"/>
    <w:rsid w:val="00312B99"/>
    <w:rsid w:val="00344E62"/>
    <w:rsid w:val="00355966"/>
    <w:rsid w:val="0035779E"/>
    <w:rsid w:val="00363BFE"/>
    <w:rsid w:val="00364927"/>
    <w:rsid w:val="003A6F6B"/>
    <w:rsid w:val="003C4A08"/>
    <w:rsid w:val="003D21D5"/>
    <w:rsid w:val="003F5ABD"/>
    <w:rsid w:val="00406EDF"/>
    <w:rsid w:val="00415F18"/>
    <w:rsid w:val="00425409"/>
    <w:rsid w:val="00451DEC"/>
    <w:rsid w:val="004629E5"/>
    <w:rsid w:val="00464CCB"/>
    <w:rsid w:val="00465147"/>
    <w:rsid w:val="00485468"/>
    <w:rsid w:val="0048653E"/>
    <w:rsid w:val="00487A2A"/>
    <w:rsid w:val="004B4FED"/>
    <w:rsid w:val="004C50BE"/>
    <w:rsid w:val="004C526A"/>
    <w:rsid w:val="0050209E"/>
    <w:rsid w:val="00502424"/>
    <w:rsid w:val="00531684"/>
    <w:rsid w:val="00533D18"/>
    <w:rsid w:val="00536D32"/>
    <w:rsid w:val="00551EE2"/>
    <w:rsid w:val="00556AA0"/>
    <w:rsid w:val="005615C1"/>
    <w:rsid w:val="00572619"/>
    <w:rsid w:val="0059577C"/>
    <w:rsid w:val="00596A00"/>
    <w:rsid w:val="005E392F"/>
    <w:rsid w:val="005F4B45"/>
    <w:rsid w:val="005F718E"/>
    <w:rsid w:val="006000FC"/>
    <w:rsid w:val="00603E58"/>
    <w:rsid w:val="00617849"/>
    <w:rsid w:val="00642707"/>
    <w:rsid w:val="006429F8"/>
    <w:rsid w:val="00644197"/>
    <w:rsid w:val="00655C8D"/>
    <w:rsid w:val="006607A3"/>
    <w:rsid w:val="00675C6D"/>
    <w:rsid w:val="00696B40"/>
    <w:rsid w:val="006A6843"/>
    <w:rsid w:val="006B4141"/>
    <w:rsid w:val="006D13AE"/>
    <w:rsid w:val="006D769D"/>
    <w:rsid w:val="006E48EA"/>
    <w:rsid w:val="00712ECB"/>
    <w:rsid w:val="00716406"/>
    <w:rsid w:val="00720186"/>
    <w:rsid w:val="0072197C"/>
    <w:rsid w:val="00731F6B"/>
    <w:rsid w:val="007532C2"/>
    <w:rsid w:val="00755543"/>
    <w:rsid w:val="007622B5"/>
    <w:rsid w:val="00776417"/>
    <w:rsid w:val="007766DD"/>
    <w:rsid w:val="0077748A"/>
    <w:rsid w:val="007A3A6A"/>
    <w:rsid w:val="007B2509"/>
    <w:rsid w:val="007D1E3D"/>
    <w:rsid w:val="007D2D33"/>
    <w:rsid w:val="007D5750"/>
    <w:rsid w:val="007E5D81"/>
    <w:rsid w:val="007E61BE"/>
    <w:rsid w:val="007F1E99"/>
    <w:rsid w:val="00816D28"/>
    <w:rsid w:val="00850464"/>
    <w:rsid w:val="00883C99"/>
    <w:rsid w:val="0088591D"/>
    <w:rsid w:val="00890B95"/>
    <w:rsid w:val="008944A7"/>
    <w:rsid w:val="008A2EA4"/>
    <w:rsid w:val="008A34A6"/>
    <w:rsid w:val="008A7986"/>
    <w:rsid w:val="008A7C7A"/>
    <w:rsid w:val="008B2C67"/>
    <w:rsid w:val="008C7E4F"/>
    <w:rsid w:val="008D20A4"/>
    <w:rsid w:val="008D5213"/>
    <w:rsid w:val="00914FAB"/>
    <w:rsid w:val="00956307"/>
    <w:rsid w:val="00963BEC"/>
    <w:rsid w:val="0098788A"/>
    <w:rsid w:val="009A01EF"/>
    <w:rsid w:val="009B71C2"/>
    <w:rsid w:val="009C6677"/>
    <w:rsid w:val="009D6DF1"/>
    <w:rsid w:val="009D75E2"/>
    <w:rsid w:val="00A03592"/>
    <w:rsid w:val="00A13D08"/>
    <w:rsid w:val="00A36BE4"/>
    <w:rsid w:val="00A40B54"/>
    <w:rsid w:val="00A55E55"/>
    <w:rsid w:val="00A57FAD"/>
    <w:rsid w:val="00A66412"/>
    <w:rsid w:val="00A66789"/>
    <w:rsid w:val="00A761EC"/>
    <w:rsid w:val="00A942FE"/>
    <w:rsid w:val="00AD41F6"/>
    <w:rsid w:val="00AD7549"/>
    <w:rsid w:val="00AD7F24"/>
    <w:rsid w:val="00AF0001"/>
    <w:rsid w:val="00AF21BA"/>
    <w:rsid w:val="00B03DF8"/>
    <w:rsid w:val="00B05F2A"/>
    <w:rsid w:val="00B12EE1"/>
    <w:rsid w:val="00B15D3B"/>
    <w:rsid w:val="00B25BB3"/>
    <w:rsid w:val="00B33671"/>
    <w:rsid w:val="00B54903"/>
    <w:rsid w:val="00B56E22"/>
    <w:rsid w:val="00B63376"/>
    <w:rsid w:val="00BB14B7"/>
    <w:rsid w:val="00BE3659"/>
    <w:rsid w:val="00BE7E54"/>
    <w:rsid w:val="00C00D59"/>
    <w:rsid w:val="00C2262F"/>
    <w:rsid w:val="00C45598"/>
    <w:rsid w:val="00C51342"/>
    <w:rsid w:val="00C61044"/>
    <w:rsid w:val="00C74981"/>
    <w:rsid w:val="00C82A93"/>
    <w:rsid w:val="00CA0283"/>
    <w:rsid w:val="00CA20F9"/>
    <w:rsid w:val="00CB6368"/>
    <w:rsid w:val="00CC6C96"/>
    <w:rsid w:val="00CD317B"/>
    <w:rsid w:val="00CD4890"/>
    <w:rsid w:val="00D32EB2"/>
    <w:rsid w:val="00D455C4"/>
    <w:rsid w:val="00D635A7"/>
    <w:rsid w:val="00D73E38"/>
    <w:rsid w:val="00D839F0"/>
    <w:rsid w:val="00D87DC0"/>
    <w:rsid w:val="00D9214A"/>
    <w:rsid w:val="00DB29E9"/>
    <w:rsid w:val="00DE3E6E"/>
    <w:rsid w:val="00DF602E"/>
    <w:rsid w:val="00E0105F"/>
    <w:rsid w:val="00E0310B"/>
    <w:rsid w:val="00E14131"/>
    <w:rsid w:val="00E25010"/>
    <w:rsid w:val="00E70C6D"/>
    <w:rsid w:val="00E73EF8"/>
    <w:rsid w:val="00E82020"/>
    <w:rsid w:val="00EA7A9E"/>
    <w:rsid w:val="00EB3B0D"/>
    <w:rsid w:val="00EC75EB"/>
    <w:rsid w:val="00ED10FF"/>
    <w:rsid w:val="00ED1F96"/>
    <w:rsid w:val="00ED7A5C"/>
    <w:rsid w:val="00EE28A9"/>
    <w:rsid w:val="00F0346A"/>
    <w:rsid w:val="00F05EAF"/>
    <w:rsid w:val="00F07C27"/>
    <w:rsid w:val="00F2257E"/>
    <w:rsid w:val="00F26C84"/>
    <w:rsid w:val="00F40C40"/>
    <w:rsid w:val="00F45540"/>
    <w:rsid w:val="00F4770D"/>
    <w:rsid w:val="00F53F5A"/>
    <w:rsid w:val="00FC4975"/>
    <w:rsid w:val="00FE6BF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5275E03B-9C23-4E99-A32F-51C4761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7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577C"/>
    <w:pPr>
      <w:jc w:val="both"/>
    </w:pPr>
    <w:rPr>
      <w:b/>
      <w:color w:val="0000FF"/>
      <w:lang w:val="sr-Cyrl-CS"/>
    </w:rPr>
  </w:style>
  <w:style w:type="paragraph" w:styleId="BalloonText">
    <w:name w:val="Balloon Text"/>
    <w:basedOn w:val="Normal"/>
    <w:semiHidden/>
    <w:rsid w:val="007B250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55C8D"/>
  </w:style>
  <w:style w:type="paragraph" w:styleId="ListParagraph">
    <w:name w:val="List Paragraph"/>
    <w:basedOn w:val="Normal"/>
    <w:uiPriority w:val="34"/>
    <w:qFormat/>
    <w:rsid w:val="00EA7A9E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0B4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AD77-CB9D-487C-8C76-051ADC75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закључка стечајног судије Трговинског суда у ________________, број предмета Ст</vt:lpstr>
    </vt:vector>
  </TitlesOfParts>
  <Company>pa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стечајног судије Трговинског суда у ________________, број предмета Ст</dc:title>
  <dc:subject/>
  <dc:creator>Dragica</dc:creator>
  <cp:keywords/>
  <cp:lastModifiedBy>Milan MO. Opacic</cp:lastModifiedBy>
  <cp:revision>2</cp:revision>
  <cp:lastPrinted>2016-05-06T05:58:00Z</cp:lastPrinted>
  <dcterms:created xsi:type="dcterms:W3CDTF">2016-05-11T11:48:00Z</dcterms:created>
  <dcterms:modified xsi:type="dcterms:W3CDTF">2016-05-11T11:48:00Z</dcterms:modified>
</cp:coreProperties>
</file>